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4A83C95" w14:textId="1C2F028C" w:rsidR="00E90E49" w:rsidRPr="00327997" w:rsidRDefault="00E90E49" w:rsidP="00327997">
      <w:pPr>
        <w:pStyle w:val="3GPPHeader"/>
        <w:rPr>
          <w:highlight w:val="yellow"/>
        </w:rPr>
      </w:pPr>
      <w:r w:rsidRPr="00327997">
        <w:t>3GPP TSG-RAN WG</w:t>
      </w:r>
      <w:r w:rsidR="00790B99" w:rsidRPr="00327997">
        <w:t>1</w:t>
      </w:r>
      <w:r w:rsidR="00A85C6C">
        <w:t xml:space="preserve"> #87ah-NR</w:t>
      </w:r>
      <w:r w:rsidRPr="00327997">
        <w:tab/>
      </w:r>
      <w:r w:rsidR="00790B99" w:rsidRPr="00327997">
        <w:t>R1</w:t>
      </w:r>
      <w:r w:rsidR="00091557" w:rsidRPr="00327997">
        <w:t>-</w:t>
      </w:r>
      <w:r w:rsidR="00951E0A" w:rsidRPr="00951E0A">
        <w:t>1700749</w:t>
      </w:r>
    </w:p>
    <w:p w14:paraId="3528EB6F" w14:textId="77777777" w:rsidR="00E90E49" w:rsidRDefault="00A85C6C" w:rsidP="00327997">
      <w:pPr>
        <w:pStyle w:val="3GPPHeader"/>
      </w:pPr>
      <w:r>
        <w:t>Spokane</w:t>
      </w:r>
      <w:r w:rsidR="0027144F" w:rsidRPr="009C6832">
        <w:t xml:space="preserve">, </w:t>
      </w:r>
      <w:r>
        <w:t>WA, USA</w:t>
      </w:r>
      <w:r w:rsidR="0027144F" w:rsidRPr="009C6832">
        <w:t xml:space="preserve">, </w:t>
      </w:r>
      <w:r>
        <w:t>16</w:t>
      </w:r>
      <w:r w:rsidRPr="00A85C6C">
        <w:rPr>
          <w:vertAlign w:val="superscript"/>
        </w:rPr>
        <w:t>th</w:t>
      </w:r>
      <w:r>
        <w:t xml:space="preserve"> </w:t>
      </w:r>
      <w:r w:rsidR="0027144F" w:rsidRPr="009C6832">
        <w:t xml:space="preserve">– </w:t>
      </w:r>
      <w:r>
        <w:t>20</w:t>
      </w:r>
      <w:r w:rsidRPr="00A85C6C">
        <w:rPr>
          <w:vertAlign w:val="superscript"/>
        </w:rPr>
        <w:t>th</w:t>
      </w:r>
      <w:r>
        <w:t xml:space="preserve"> January</w:t>
      </w:r>
      <w:r w:rsidR="00790B99" w:rsidRPr="009C6832">
        <w:t>,</w:t>
      </w:r>
      <w:r w:rsidR="0027144F" w:rsidRPr="009C6832">
        <w:t xml:space="preserve"> 20</w:t>
      </w:r>
      <w:r>
        <w:t>17</w:t>
      </w:r>
    </w:p>
    <w:p w14:paraId="7DDCC9DA" w14:textId="77777777" w:rsidR="00E90E49" w:rsidRPr="00CE0424" w:rsidRDefault="00E90E49" w:rsidP="00357380">
      <w:pPr>
        <w:pStyle w:val="3GPPHeader"/>
      </w:pPr>
    </w:p>
    <w:p w14:paraId="1A38A9CE" w14:textId="77777777" w:rsidR="00E90E49" w:rsidRPr="00327997" w:rsidRDefault="003D3C45" w:rsidP="00327997">
      <w:pPr>
        <w:pStyle w:val="3GPPHeader"/>
      </w:pPr>
      <w:r w:rsidRPr="00327997">
        <w:t>Source:</w:t>
      </w:r>
      <w:r w:rsidR="00E90E49" w:rsidRPr="00327997">
        <w:tab/>
      </w:r>
      <w:r w:rsidR="00F64C2B" w:rsidRPr="00327997">
        <w:t>Ericsson</w:t>
      </w:r>
    </w:p>
    <w:p w14:paraId="0AD71630" w14:textId="13879D8F" w:rsidR="00E90E49" w:rsidRPr="00327997" w:rsidRDefault="003D3C45" w:rsidP="00327997">
      <w:pPr>
        <w:pStyle w:val="3GPPHeader"/>
      </w:pPr>
      <w:r w:rsidRPr="00327997">
        <w:t>Title:</w:t>
      </w:r>
      <w:r w:rsidR="00E90E49" w:rsidRPr="00327997">
        <w:tab/>
      </w:r>
      <w:r w:rsidR="00951E0A" w:rsidRPr="00951E0A">
        <w:t>On UL beam management</w:t>
      </w:r>
    </w:p>
    <w:p w14:paraId="787AD473" w14:textId="45557893" w:rsidR="00952A24" w:rsidRPr="00327997" w:rsidRDefault="00952A24" w:rsidP="00327997">
      <w:pPr>
        <w:pStyle w:val="3GPPHeader"/>
      </w:pPr>
      <w:r w:rsidRPr="00327997">
        <w:t>Agenda Item:</w:t>
      </w:r>
      <w:r w:rsidRPr="00327997">
        <w:tab/>
      </w:r>
      <w:r w:rsidR="00951E0A" w:rsidRPr="00951E0A">
        <w:t>5.1.2.2</w:t>
      </w:r>
    </w:p>
    <w:p w14:paraId="1B3535A4" w14:textId="77777777" w:rsidR="00E90E49" w:rsidRPr="00CE0424" w:rsidRDefault="00E90E49" w:rsidP="00E5689D">
      <w:pPr>
        <w:pStyle w:val="3GPPHeader"/>
      </w:pPr>
      <w:r w:rsidRPr="00327997">
        <w:t>Document for:</w:t>
      </w:r>
      <w:r w:rsidRPr="00327997">
        <w:tab/>
      </w:r>
      <w:r w:rsidR="00A15745">
        <w:t>Discussion and</w:t>
      </w:r>
      <w:r w:rsidR="00952A24" w:rsidRPr="009C6832">
        <w:t xml:space="preserve"> </w:t>
      </w:r>
      <w:r w:rsidRPr="009C6832">
        <w:t>Decision</w:t>
      </w:r>
    </w:p>
    <w:p w14:paraId="6357A3C7" w14:textId="77777777" w:rsidR="00E90E49" w:rsidRPr="00CE0424" w:rsidRDefault="007F75D5" w:rsidP="00CE0424">
      <w:pPr>
        <w:pStyle w:val="Heading1"/>
      </w:pPr>
      <w:r>
        <w:t>Introduction</w:t>
      </w:r>
    </w:p>
    <w:p w14:paraId="3432E2E9" w14:textId="4A6345E1" w:rsidR="00BF7642" w:rsidRPr="00E9149C" w:rsidRDefault="001F4B81" w:rsidP="00BF7642">
      <w:pPr>
        <w:pStyle w:val="BodyText"/>
      </w:pPr>
      <w:r>
        <w:t>In RAN1#86bis</w:t>
      </w:r>
      <w:r w:rsidR="00BF7642">
        <w:t>, the following agreement was made:</w:t>
      </w:r>
    </w:p>
    <w:p w14:paraId="1F37C16A" w14:textId="77777777" w:rsidR="00BF7642" w:rsidRDefault="00BF7642" w:rsidP="00BF7642">
      <w:pPr>
        <w:pStyle w:val="BodyText"/>
      </w:pPr>
      <w:r>
        <w:rPr>
          <w:noProof/>
          <w:lang w:val="sv-SE" w:eastAsia="sv-SE"/>
        </w:rPr>
        <mc:AlternateContent>
          <mc:Choice Requires="wps">
            <w:drawing>
              <wp:inline distT="0" distB="0" distL="0" distR="0" wp14:anchorId="1BDB9032" wp14:editId="51378430">
                <wp:extent cx="5943600" cy="1543306"/>
                <wp:effectExtent l="0" t="0" r="12700" b="17145"/>
                <wp:docPr id="2" name="Text Box 2"/>
                <wp:cNvGraphicFramePr/>
                <a:graphic xmlns:a="http://schemas.openxmlformats.org/drawingml/2006/main">
                  <a:graphicData uri="http://schemas.microsoft.com/office/word/2010/wordprocessingShape">
                    <wps:wsp>
                      <wps:cNvSpPr txBox="1"/>
                      <wps:spPr>
                        <a:xfrm>
                          <a:off x="0" y="0"/>
                          <a:ext cx="5943600" cy="1543306"/>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07637536" w14:textId="77777777" w:rsidR="00C84E9E" w:rsidRPr="006C0CDA" w:rsidRDefault="00C84E9E" w:rsidP="00C84E9E">
                            <w:pPr>
                              <w:numPr>
                                <w:ilvl w:val="0"/>
                                <w:numId w:val="17"/>
                              </w:numPr>
                              <w:overflowPunct/>
                              <w:autoSpaceDE/>
                              <w:autoSpaceDN/>
                              <w:adjustRightInd/>
                              <w:spacing w:after="0"/>
                              <w:jc w:val="left"/>
                              <w:textAlignment w:val="auto"/>
                              <w:rPr>
                                <w:rFonts w:eastAsia="MS Mincho"/>
                                <w:lang w:val="en-US" w:eastAsia="ja-JP"/>
                              </w:rPr>
                            </w:pPr>
                            <w:r w:rsidRPr="006C0CDA">
                              <w:rPr>
                                <w:rFonts w:eastAsia="MS Mincho"/>
                                <w:lang w:val="en-US" w:eastAsia="ja-JP"/>
                              </w:rPr>
                              <w:t>UL beam management is to be further studied in NR</w:t>
                            </w:r>
                          </w:p>
                          <w:p w14:paraId="0D945157" w14:textId="77777777" w:rsidR="00C84E9E" w:rsidRPr="006C0CDA" w:rsidRDefault="00C84E9E" w:rsidP="00C84E9E">
                            <w:pPr>
                              <w:numPr>
                                <w:ilvl w:val="1"/>
                                <w:numId w:val="17"/>
                              </w:numPr>
                              <w:overflowPunct/>
                              <w:autoSpaceDE/>
                              <w:autoSpaceDN/>
                              <w:adjustRightInd/>
                              <w:spacing w:after="0"/>
                              <w:jc w:val="left"/>
                              <w:textAlignment w:val="auto"/>
                              <w:rPr>
                                <w:rFonts w:eastAsia="MS Mincho"/>
                                <w:lang w:val="en-US" w:eastAsia="ja-JP"/>
                              </w:rPr>
                            </w:pPr>
                            <w:r w:rsidRPr="006C0CDA">
                              <w:rPr>
                                <w:rFonts w:eastAsia="MS Mincho"/>
                                <w:lang w:val="en-US" w:eastAsia="ja-JP"/>
                              </w:rPr>
                              <w:t>Similar procedures can be defined as DL beam management with details FFS, e.g.:</w:t>
                            </w:r>
                          </w:p>
                          <w:p w14:paraId="0E013D57" w14:textId="77777777" w:rsidR="00C84E9E" w:rsidRPr="006C0CDA" w:rsidRDefault="00C84E9E" w:rsidP="00C84E9E">
                            <w:pPr>
                              <w:numPr>
                                <w:ilvl w:val="2"/>
                                <w:numId w:val="17"/>
                              </w:numPr>
                              <w:overflowPunct/>
                              <w:autoSpaceDE/>
                              <w:autoSpaceDN/>
                              <w:adjustRightInd/>
                              <w:spacing w:after="0"/>
                              <w:jc w:val="left"/>
                              <w:textAlignment w:val="auto"/>
                              <w:rPr>
                                <w:rFonts w:eastAsia="MS Mincho"/>
                                <w:lang w:val="en-US" w:eastAsia="ja-JP"/>
                              </w:rPr>
                            </w:pPr>
                            <w:r w:rsidRPr="006C0CDA">
                              <w:rPr>
                                <w:rFonts w:eastAsia="MS Mincho"/>
                                <w:lang w:val="en-US" w:eastAsia="ja-JP"/>
                              </w:rPr>
                              <w:t>U-1: is used to enable TRP measurement on different UE Tx beams to support selection of UE Tx beams/TRP Rx beam(s)</w:t>
                            </w:r>
                          </w:p>
                          <w:p w14:paraId="609AF810" w14:textId="77777777" w:rsidR="00C84E9E" w:rsidRPr="006C0CDA" w:rsidRDefault="00C84E9E" w:rsidP="00C84E9E">
                            <w:pPr>
                              <w:numPr>
                                <w:ilvl w:val="3"/>
                                <w:numId w:val="17"/>
                              </w:numPr>
                              <w:overflowPunct/>
                              <w:autoSpaceDE/>
                              <w:autoSpaceDN/>
                              <w:adjustRightInd/>
                              <w:spacing w:after="0"/>
                              <w:jc w:val="left"/>
                              <w:textAlignment w:val="auto"/>
                              <w:rPr>
                                <w:rFonts w:eastAsia="MS Mincho"/>
                                <w:lang w:val="en-US" w:eastAsia="ja-JP"/>
                              </w:rPr>
                            </w:pPr>
                            <w:r w:rsidRPr="006C0CDA">
                              <w:rPr>
                                <w:rFonts w:eastAsia="MS Mincho"/>
                                <w:lang w:val="en-US" w:eastAsia="ja-JP"/>
                              </w:rPr>
                              <w:t>Note: this is not necessarily useful in all cases</w:t>
                            </w:r>
                          </w:p>
                          <w:p w14:paraId="342B6643" w14:textId="77777777" w:rsidR="00C84E9E" w:rsidRPr="006C0CDA" w:rsidRDefault="00C84E9E" w:rsidP="00C84E9E">
                            <w:pPr>
                              <w:numPr>
                                <w:ilvl w:val="2"/>
                                <w:numId w:val="17"/>
                              </w:numPr>
                              <w:overflowPunct/>
                              <w:autoSpaceDE/>
                              <w:autoSpaceDN/>
                              <w:adjustRightInd/>
                              <w:spacing w:after="0"/>
                              <w:jc w:val="left"/>
                              <w:textAlignment w:val="auto"/>
                              <w:rPr>
                                <w:rFonts w:eastAsia="MS Mincho"/>
                                <w:lang w:val="en-US" w:eastAsia="ja-JP"/>
                              </w:rPr>
                            </w:pPr>
                            <w:r w:rsidRPr="006C0CDA">
                              <w:rPr>
                                <w:rFonts w:eastAsia="MS Mincho"/>
                                <w:lang w:val="en-US" w:eastAsia="ja-JP"/>
                              </w:rPr>
                              <w:t>U-2: is used to enable TRP measurement on different TRP Rx beams to possibly change/select inter/intra-TRP Rx beam(s)</w:t>
                            </w:r>
                          </w:p>
                          <w:p w14:paraId="7FFEFA1E" w14:textId="77777777" w:rsidR="00C84E9E" w:rsidRPr="006C0CDA" w:rsidRDefault="00C84E9E" w:rsidP="00C84E9E">
                            <w:pPr>
                              <w:numPr>
                                <w:ilvl w:val="2"/>
                                <w:numId w:val="17"/>
                              </w:numPr>
                              <w:overflowPunct/>
                              <w:autoSpaceDE/>
                              <w:autoSpaceDN/>
                              <w:adjustRightInd/>
                              <w:spacing w:after="0"/>
                              <w:jc w:val="left"/>
                              <w:textAlignment w:val="auto"/>
                              <w:rPr>
                                <w:rFonts w:eastAsia="MS Mincho"/>
                                <w:lang w:val="en-US" w:eastAsia="ja-JP"/>
                              </w:rPr>
                            </w:pPr>
                            <w:r w:rsidRPr="006C0CDA">
                              <w:rPr>
                                <w:rFonts w:eastAsia="MS Mincho"/>
                                <w:lang w:val="en-US" w:eastAsia="ja-JP"/>
                              </w:rPr>
                              <w:t>U-3: is used to enable TRP measurement on the same TRP Rx beam to change UE Tx beam in the case UE uses beamforming</w:t>
                            </w:r>
                          </w:p>
                          <w:p w14:paraId="73CE52AC" w14:textId="77777777" w:rsidR="00C84E9E" w:rsidRPr="006C0CDA" w:rsidRDefault="00C84E9E" w:rsidP="00C84E9E">
                            <w:pPr>
                              <w:numPr>
                                <w:ilvl w:val="0"/>
                                <w:numId w:val="17"/>
                              </w:numPr>
                              <w:overflowPunct/>
                              <w:autoSpaceDE/>
                              <w:autoSpaceDN/>
                              <w:adjustRightInd/>
                              <w:spacing w:after="0"/>
                              <w:jc w:val="left"/>
                              <w:textAlignment w:val="auto"/>
                              <w:rPr>
                                <w:rFonts w:eastAsia="MS Mincho"/>
                                <w:lang w:val="en-US" w:eastAsia="ja-JP"/>
                              </w:rPr>
                            </w:pPr>
                            <w:r w:rsidRPr="006C0CDA">
                              <w:rPr>
                                <w:rFonts w:eastAsia="MS Mincho"/>
                                <w:lang w:val="en-US" w:eastAsia="ja-JP"/>
                              </w:rPr>
                              <w:t xml:space="preserve">FFS Indication of information related to </w:t>
                            </w:r>
                            <w:r w:rsidRPr="006C0CDA">
                              <w:rPr>
                                <w:rFonts w:eastAsia="MS Mincho" w:hint="eastAsia"/>
                                <w:lang w:val="en-US" w:eastAsia="ja-JP"/>
                              </w:rPr>
                              <w:t xml:space="preserve">Tx/Rx </w:t>
                            </w:r>
                            <w:r w:rsidRPr="006C0CDA">
                              <w:rPr>
                                <w:rFonts w:eastAsia="MS Mincho"/>
                                <w:lang w:val="en-US" w:eastAsia="ja-JP"/>
                              </w:rPr>
                              <w:t>beam correspondence is supported</w:t>
                            </w:r>
                          </w:p>
                          <w:p w14:paraId="4D468167" w14:textId="77777777" w:rsidR="00C84E9E" w:rsidRPr="006C0CDA" w:rsidRDefault="00C84E9E" w:rsidP="00C84E9E">
                            <w:pPr>
                              <w:numPr>
                                <w:ilvl w:val="0"/>
                                <w:numId w:val="17"/>
                              </w:numPr>
                              <w:overflowPunct/>
                              <w:autoSpaceDE/>
                              <w:autoSpaceDN/>
                              <w:adjustRightInd/>
                              <w:spacing w:after="0"/>
                              <w:jc w:val="left"/>
                              <w:textAlignment w:val="auto"/>
                              <w:rPr>
                                <w:rFonts w:eastAsia="MS Mincho"/>
                                <w:lang w:val="en-US" w:eastAsia="ja-JP"/>
                              </w:rPr>
                            </w:pPr>
                            <w:r w:rsidRPr="006C0CDA">
                              <w:rPr>
                                <w:rFonts w:eastAsia="MS Mincho"/>
                                <w:lang w:val="en-US" w:eastAsia="ja-JP"/>
                              </w:rPr>
                              <w:t>Study UL beam management based on:</w:t>
                            </w:r>
                          </w:p>
                          <w:p w14:paraId="24DF1C12" w14:textId="77777777" w:rsidR="00C84E9E" w:rsidRPr="006C0CDA" w:rsidRDefault="00C84E9E" w:rsidP="00C84E9E">
                            <w:pPr>
                              <w:numPr>
                                <w:ilvl w:val="1"/>
                                <w:numId w:val="17"/>
                              </w:numPr>
                              <w:overflowPunct/>
                              <w:autoSpaceDE/>
                              <w:autoSpaceDN/>
                              <w:adjustRightInd/>
                              <w:spacing w:after="0"/>
                              <w:jc w:val="left"/>
                              <w:textAlignment w:val="auto"/>
                              <w:rPr>
                                <w:rFonts w:eastAsia="MS Mincho"/>
                                <w:lang w:val="en-US" w:eastAsia="ja-JP"/>
                              </w:rPr>
                            </w:pPr>
                            <w:r w:rsidRPr="006C0CDA">
                              <w:rPr>
                                <w:rFonts w:eastAsia="MS Mincho"/>
                                <w:lang w:val="en-US" w:eastAsia="ja-JP"/>
                              </w:rPr>
                              <w:t>PRACH</w:t>
                            </w:r>
                          </w:p>
                          <w:p w14:paraId="1E44953D" w14:textId="77777777" w:rsidR="00C84E9E" w:rsidRPr="006C0CDA" w:rsidRDefault="00C84E9E" w:rsidP="00C84E9E">
                            <w:pPr>
                              <w:numPr>
                                <w:ilvl w:val="1"/>
                                <w:numId w:val="17"/>
                              </w:numPr>
                              <w:overflowPunct/>
                              <w:autoSpaceDE/>
                              <w:autoSpaceDN/>
                              <w:adjustRightInd/>
                              <w:spacing w:after="0"/>
                              <w:jc w:val="left"/>
                              <w:textAlignment w:val="auto"/>
                              <w:rPr>
                                <w:rFonts w:eastAsia="MS Mincho"/>
                                <w:lang w:val="en-US" w:eastAsia="ja-JP"/>
                              </w:rPr>
                            </w:pPr>
                            <w:r w:rsidRPr="006C0CDA">
                              <w:rPr>
                                <w:rFonts w:eastAsia="MS Mincho"/>
                                <w:lang w:val="en-US" w:eastAsia="ja-JP"/>
                              </w:rPr>
                              <w:t>SRS</w:t>
                            </w:r>
                          </w:p>
                          <w:p w14:paraId="481E0F90" w14:textId="77777777" w:rsidR="00C84E9E" w:rsidRPr="006C0CDA" w:rsidRDefault="00C84E9E" w:rsidP="00C84E9E">
                            <w:pPr>
                              <w:numPr>
                                <w:ilvl w:val="1"/>
                                <w:numId w:val="17"/>
                              </w:numPr>
                              <w:overflowPunct/>
                              <w:autoSpaceDE/>
                              <w:autoSpaceDN/>
                              <w:adjustRightInd/>
                              <w:spacing w:after="0"/>
                              <w:jc w:val="left"/>
                              <w:textAlignment w:val="auto"/>
                              <w:rPr>
                                <w:rFonts w:eastAsia="MS Mincho"/>
                                <w:lang w:val="en-US" w:eastAsia="ja-JP"/>
                              </w:rPr>
                            </w:pPr>
                            <w:r w:rsidRPr="006C0CDA">
                              <w:rPr>
                                <w:rFonts w:eastAsia="MS Mincho"/>
                                <w:lang w:val="en-US" w:eastAsia="ja-JP"/>
                              </w:rPr>
                              <w:t>DM</w:t>
                            </w:r>
                            <w:r w:rsidRPr="006C0CDA">
                              <w:rPr>
                                <w:rFonts w:eastAsia="MS Mincho" w:hint="eastAsia"/>
                                <w:lang w:val="en-US" w:eastAsia="ja-JP"/>
                              </w:rPr>
                              <w:t>-</w:t>
                            </w:r>
                            <w:r w:rsidRPr="006C0CDA">
                              <w:rPr>
                                <w:rFonts w:eastAsia="MS Mincho"/>
                                <w:lang w:val="en-US" w:eastAsia="ja-JP"/>
                              </w:rPr>
                              <w:t>RS</w:t>
                            </w:r>
                          </w:p>
                          <w:p w14:paraId="4447EF50" w14:textId="77777777" w:rsidR="00C84E9E" w:rsidRPr="006C0CDA" w:rsidRDefault="00C84E9E" w:rsidP="00C84E9E">
                            <w:pPr>
                              <w:numPr>
                                <w:ilvl w:val="1"/>
                                <w:numId w:val="17"/>
                              </w:numPr>
                              <w:overflowPunct/>
                              <w:autoSpaceDE/>
                              <w:autoSpaceDN/>
                              <w:adjustRightInd/>
                              <w:spacing w:after="0"/>
                              <w:jc w:val="left"/>
                              <w:textAlignment w:val="auto"/>
                              <w:rPr>
                                <w:rFonts w:eastAsia="MS Mincho"/>
                                <w:lang w:val="en-US" w:eastAsia="ja-JP"/>
                              </w:rPr>
                            </w:pPr>
                            <w:r w:rsidRPr="006C0CDA">
                              <w:rPr>
                                <w:rFonts w:eastAsia="MS Mincho"/>
                                <w:lang w:val="en-US" w:eastAsia="ja-JP"/>
                              </w:rPr>
                              <w:t>Other channels and reference signals are not precluded</w:t>
                            </w:r>
                          </w:p>
                          <w:p w14:paraId="16B4AE66" w14:textId="77777777" w:rsidR="00C84E9E" w:rsidRPr="006C0CDA" w:rsidRDefault="00C84E9E" w:rsidP="00C84E9E">
                            <w:pPr>
                              <w:numPr>
                                <w:ilvl w:val="0"/>
                                <w:numId w:val="17"/>
                              </w:numPr>
                              <w:overflowPunct/>
                              <w:autoSpaceDE/>
                              <w:autoSpaceDN/>
                              <w:adjustRightInd/>
                              <w:spacing w:after="0"/>
                              <w:jc w:val="left"/>
                              <w:textAlignment w:val="auto"/>
                              <w:rPr>
                                <w:rFonts w:eastAsia="MS Mincho"/>
                                <w:lang w:val="en-US" w:eastAsia="ja-JP"/>
                              </w:rPr>
                            </w:pPr>
                            <w:r w:rsidRPr="006C0CDA">
                              <w:rPr>
                                <w:rFonts w:eastAsia="MS Mincho"/>
                                <w:lang w:val="en-US" w:eastAsia="ja-JP"/>
                              </w:rPr>
                              <w:t>Study uplink beam management procedure by considering the Tx/Rx beam correspondence</w:t>
                            </w:r>
                          </w:p>
                          <w:p w14:paraId="2C934CD5" w14:textId="77777777" w:rsidR="00C84E9E" w:rsidRPr="006C0CDA" w:rsidRDefault="00C84E9E" w:rsidP="00C84E9E">
                            <w:pPr>
                              <w:numPr>
                                <w:ilvl w:val="1"/>
                                <w:numId w:val="17"/>
                              </w:numPr>
                              <w:overflowPunct/>
                              <w:autoSpaceDE/>
                              <w:autoSpaceDN/>
                              <w:adjustRightInd/>
                              <w:spacing w:after="0"/>
                              <w:jc w:val="left"/>
                              <w:textAlignment w:val="auto"/>
                              <w:rPr>
                                <w:rFonts w:eastAsia="MS Mincho"/>
                                <w:lang w:val="en-US" w:eastAsia="ja-JP"/>
                              </w:rPr>
                            </w:pPr>
                            <w:r w:rsidRPr="006C0CDA">
                              <w:rPr>
                                <w:rFonts w:eastAsia="MS Mincho" w:hint="eastAsia"/>
                                <w:lang w:val="en-US" w:eastAsia="ja-JP"/>
                              </w:rPr>
                              <w:t xml:space="preserve">For the case of TRP and UE have Tx/Rx </w:t>
                            </w:r>
                            <w:r w:rsidRPr="006C0CDA">
                              <w:rPr>
                                <w:rFonts w:eastAsia="MS Mincho"/>
                                <w:lang w:val="en-US" w:eastAsia="ja-JP"/>
                              </w:rPr>
                              <w:t>beam correspondence</w:t>
                            </w:r>
                          </w:p>
                          <w:p w14:paraId="29F74FB0" w14:textId="77777777" w:rsidR="00C84E9E" w:rsidRPr="006C0CDA" w:rsidRDefault="00C84E9E" w:rsidP="00C84E9E">
                            <w:pPr>
                              <w:numPr>
                                <w:ilvl w:val="1"/>
                                <w:numId w:val="17"/>
                              </w:numPr>
                              <w:overflowPunct/>
                              <w:autoSpaceDE/>
                              <w:autoSpaceDN/>
                              <w:adjustRightInd/>
                              <w:spacing w:after="0"/>
                              <w:jc w:val="left"/>
                              <w:textAlignment w:val="auto"/>
                              <w:rPr>
                                <w:rFonts w:eastAsia="MS Mincho"/>
                                <w:lang w:val="en-US" w:eastAsia="ja-JP"/>
                              </w:rPr>
                            </w:pPr>
                            <w:r w:rsidRPr="006C0CDA">
                              <w:rPr>
                                <w:rFonts w:eastAsia="MS Mincho" w:hint="eastAsia"/>
                                <w:lang w:val="en-US" w:eastAsia="ja-JP"/>
                              </w:rPr>
                              <w:t xml:space="preserve">For the case of TRP has no Tx/Rx </w:t>
                            </w:r>
                            <w:r w:rsidRPr="006C0CDA">
                              <w:rPr>
                                <w:rFonts w:eastAsia="MS Mincho"/>
                                <w:lang w:val="en-US" w:eastAsia="ja-JP"/>
                              </w:rPr>
                              <w:t xml:space="preserve">beam correspondence </w:t>
                            </w:r>
                            <w:r w:rsidRPr="006C0CDA">
                              <w:rPr>
                                <w:rFonts w:eastAsia="MS Mincho" w:hint="eastAsia"/>
                                <w:lang w:val="en-US" w:eastAsia="ja-JP"/>
                              </w:rPr>
                              <w:t xml:space="preserve">and/or UE has no Tx/Rx </w:t>
                            </w:r>
                            <w:r w:rsidRPr="006C0CDA">
                              <w:rPr>
                                <w:rFonts w:eastAsia="MS Mincho"/>
                                <w:lang w:val="en-US" w:eastAsia="ja-JP"/>
                              </w:rPr>
                              <w:t>beam correspondence</w:t>
                            </w:r>
                          </w:p>
                          <w:p w14:paraId="04C86931" w14:textId="77777777" w:rsidR="00BF7642" w:rsidRPr="00BF7642" w:rsidRDefault="00BF7642" w:rsidP="00BF7642">
                            <w:pPr>
                              <w:rPr>
                                <w:rFonts w:eastAsia="MS Mincho"/>
                                <w:lang w:val="en-US"/>
                              </w:rPr>
                            </w:pPr>
                          </w:p>
                        </w:txbxContent>
                      </wps:txbx>
                      <wps:bodyPr rot="0" spcFirstLastPara="0" vertOverflow="overflow" horzOverflow="overflow" vert="horz" wrap="none" lIns="91440" tIns="45720" rIns="91440" bIns="45720" numCol="1" spcCol="0" rtlCol="0" fromWordArt="0" anchor="ctr" anchorCtr="0" forceAA="0" compatLnSpc="1">
                        <a:prstTxWarp prst="textNoShape">
                          <a:avLst/>
                        </a:prstTxWarp>
                        <a:spAutoFit/>
                      </wps:bodyPr>
                    </wps:wsp>
                  </a:graphicData>
                </a:graphic>
              </wp:inline>
            </w:drawing>
          </mc:Choice>
          <mc:Fallback>
            <w:pict>
              <v:shapetype w14:anchorId="1BDB9032" id="_x0000_t202" coordsize="21600,21600" o:spt="202" path="m,l,21600r21600,l21600,xe">
                <v:stroke joinstyle="miter"/>
                <v:path gradientshapeok="t" o:connecttype="rect"/>
              </v:shapetype>
              <v:shape id="Text Box 2" o:spid="_x0000_s1026" type="#_x0000_t202" style="width:468pt;height:121.5pt;visibility:visible;mso-wrap-style:non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" fillcolor="white [3201]" strokeweight=".5pt">
                <v:textbox style="mso-fit-shape-to-text:t">
                  <w:txbxContent>
                    <w:p w14:paraId="07637536" w14:textId="77777777" w:rsidR="00C84E9E" w:rsidRPr="006C0CDA" w:rsidRDefault="00C84E9E" w:rsidP="00C84E9E">
                      <w:pPr>
                        <w:numPr>
                          <w:ilvl w:val="0"/>
                          <w:numId w:val="17"/>
                        </w:numPr>
                        <w:overflowPunct/>
                        <w:autoSpaceDE/>
                        <w:autoSpaceDN/>
                        <w:adjustRightInd/>
                        <w:spacing w:after="0"/>
                        <w:jc w:val="left"/>
                        <w:textAlignment w:val="auto"/>
                        <w:rPr>
                          <w:rFonts w:eastAsia="MS Mincho"/>
                          <w:lang w:val="en-US" w:eastAsia="ja-JP"/>
                        </w:rPr>
                      </w:pPr>
                      <w:r w:rsidRPr="006C0CDA">
                        <w:rPr>
                          <w:rFonts w:eastAsia="MS Mincho"/>
                          <w:lang w:val="en-US" w:eastAsia="ja-JP"/>
                        </w:rPr>
                        <w:t>UL beam management is to be further studied in NR</w:t>
                      </w:r>
                    </w:p>
                    <w:p w14:paraId="0D945157" w14:textId="77777777" w:rsidR="00C84E9E" w:rsidRPr="006C0CDA" w:rsidRDefault="00C84E9E" w:rsidP="00C84E9E">
                      <w:pPr>
                        <w:numPr>
                          <w:ilvl w:val="1"/>
                          <w:numId w:val="17"/>
                        </w:numPr>
                        <w:overflowPunct/>
                        <w:autoSpaceDE/>
                        <w:autoSpaceDN/>
                        <w:adjustRightInd/>
                        <w:spacing w:after="0"/>
                        <w:jc w:val="left"/>
                        <w:textAlignment w:val="auto"/>
                        <w:rPr>
                          <w:rFonts w:eastAsia="MS Mincho"/>
                          <w:lang w:val="en-US" w:eastAsia="ja-JP"/>
                        </w:rPr>
                      </w:pPr>
                      <w:r w:rsidRPr="006C0CDA">
                        <w:rPr>
                          <w:rFonts w:eastAsia="MS Mincho"/>
                          <w:lang w:val="en-US" w:eastAsia="ja-JP"/>
                        </w:rPr>
                        <w:t>Similar procedures can be defined as DL beam management with details FFS, e.g.:</w:t>
                      </w:r>
                    </w:p>
                    <w:p w14:paraId="0E013D57" w14:textId="77777777" w:rsidR="00C84E9E" w:rsidRPr="006C0CDA" w:rsidRDefault="00C84E9E" w:rsidP="00C84E9E">
                      <w:pPr>
                        <w:numPr>
                          <w:ilvl w:val="2"/>
                          <w:numId w:val="17"/>
                        </w:numPr>
                        <w:overflowPunct/>
                        <w:autoSpaceDE/>
                        <w:autoSpaceDN/>
                        <w:adjustRightInd/>
                        <w:spacing w:after="0"/>
                        <w:jc w:val="left"/>
                        <w:textAlignment w:val="auto"/>
                        <w:rPr>
                          <w:rFonts w:eastAsia="MS Mincho"/>
                          <w:lang w:val="en-US" w:eastAsia="ja-JP"/>
                        </w:rPr>
                      </w:pPr>
                      <w:r w:rsidRPr="006C0CDA">
                        <w:rPr>
                          <w:rFonts w:eastAsia="MS Mincho"/>
                          <w:lang w:val="en-US" w:eastAsia="ja-JP"/>
                        </w:rPr>
                        <w:t>U-1: is used to enable TRP measurement on different UE Tx beams to support selection of UE Tx beams/TRP Rx beam(s)</w:t>
                      </w:r>
                    </w:p>
                    <w:p w14:paraId="609AF810" w14:textId="77777777" w:rsidR="00C84E9E" w:rsidRPr="006C0CDA" w:rsidRDefault="00C84E9E" w:rsidP="00C84E9E">
                      <w:pPr>
                        <w:numPr>
                          <w:ilvl w:val="3"/>
                          <w:numId w:val="17"/>
                        </w:numPr>
                        <w:overflowPunct/>
                        <w:autoSpaceDE/>
                        <w:autoSpaceDN/>
                        <w:adjustRightInd/>
                        <w:spacing w:after="0"/>
                        <w:jc w:val="left"/>
                        <w:textAlignment w:val="auto"/>
                        <w:rPr>
                          <w:rFonts w:eastAsia="MS Mincho"/>
                          <w:lang w:val="en-US" w:eastAsia="ja-JP"/>
                        </w:rPr>
                      </w:pPr>
                      <w:r w:rsidRPr="006C0CDA">
                        <w:rPr>
                          <w:rFonts w:eastAsia="MS Mincho"/>
                          <w:lang w:val="en-US" w:eastAsia="ja-JP"/>
                        </w:rPr>
                        <w:t>Note: this is not necessarily useful in all cases</w:t>
                      </w:r>
                    </w:p>
                    <w:p w14:paraId="342B6643" w14:textId="77777777" w:rsidR="00C84E9E" w:rsidRPr="006C0CDA" w:rsidRDefault="00C84E9E" w:rsidP="00C84E9E">
                      <w:pPr>
                        <w:numPr>
                          <w:ilvl w:val="2"/>
                          <w:numId w:val="17"/>
                        </w:numPr>
                        <w:overflowPunct/>
                        <w:autoSpaceDE/>
                        <w:autoSpaceDN/>
                        <w:adjustRightInd/>
                        <w:spacing w:after="0"/>
                        <w:jc w:val="left"/>
                        <w:textAlignment w:val="auto"/>
                        <w:rPr>
                          <w:rFonts w:eastAsia="MS Mincho"/>
                          <w:lang w:val="en-US" w:eastAsia="ja-JP"/>
                        </w:rPr>
                      </w:pPr>
                      <w:r w:rsidRPr="006C0CDA">
                        <w:rPr>
                          <w:rFonts w:eastAsia="MS Mincho"/>
                          <w:lang w:val="en-US" w:eastAsia="ja-JP"/>
                        </w:rPr>
                        <w:t>U-2: is used to enable TRP measurement on different TRP Rx beams to possibly change/select inter/intra-TRP Rx beam(s)</w:t>
                      </w:r>
                    </w:p>
                    <w:p w14:paraId="7FFEFA1E" w14:textId="77777777" w:rsidR="00C84E9E" w:rsidRPr="006C0CDA" w:rsidRDefault="00C84E9E" w:rsidP="00C84E9E">
                      <w:pPr>
                        <w:numPr>
                          <w:ilvl w:val="2"/>
                          <w:numId w:val="17"/>
                        </w:numPr>
                        <w:overflowPunct/>
                        <w:autoSpaceDE/>
                        <w:autoSpaceDN/>
                        <w:adjustRightInd/>
                        <w:spacing w:after="0"/>
                        <w:jc w:val="left"/>
                        <w:textAlignment w:val="auto"/>
                        <w:rPr>
                          <w:rFonts w:eastAsia="MS Mincho"/>
                          <w:lang w:val="en-US" w:eastAsia="ja-JP"/>
                        </w:rPr>
                      </w:pPr>
                      <w:r w:rsidRPr="006C0CDA">
                        <w:rPr>
                          <w:rFonts w:eastAsia="MS Mincho"/>
                          <w:lang w:val="en-US" w:eastAsia="ja-JP"/>
                        </w:rPr>
                        <w:t>U-3: is used to enable TRP measurement on the same TRP Rx beam to change UE Tx beam in the case UE uses beamforming</w:t>
                      </w:r>
                    </w:p>
                    <w:p w14:paraId="73CE52AC" w14:textId="77777777" w:rsidR="00C84E9E" w:rsidRPr="006C0CDA" w:rsidRDefault="00C84E9E" w:rsidP="00C84E9E">
                      <w:pPr>
                        <w:numPr>
                          <w:ilvl w:val="0"/>
                          <w:numId w:val="17"/>
                        </w:numPr>
                        <w:overflowPunct/>
                        <w:autoSpaceDE/>
                        <w:autoSpaceDN/>
                        <w:adjustRightInd/>
                        <w:spacing w:after="0"/>
                        <w:jc w:val="left"/>
                        <w:textAlignment w:val="auto"/>
                        <w:rPr>
                          <w:rFonts w:eastAsia="MS Mincho"/>
                          <w:lang w:val="en-US" w:eastAsia="ja-JP"/>
                        </w:rPr>
                      </w:pPr>
                      <w:r w:rsidRPr="006C0CDA">
                        <w:rPr>
                          <w:rFonts w:eastAsia="MS Mincho"/>
                          <w:lang w:val="en-US" w:eastAsia="ja-JP"/>
                        </w:rPr>
                        <w:t xml:space="preserve">FFS Indication of information related to </w:t>
                      </w:r>
                      <w:r w:rsidRPr="006C0CDA">
                        <w:rPr>
                          <w:rFonts w:eastAsia="MS Mincho" w:hint="eastAsia"/>
                          <w:lang w:val="en-US" w:eastAsia="ja-JP"/>
                        </w:rPr>
                        <w:t xml:space="preserve">Tx/Rx </w:t>
                      </w:r>
                      <w:r w:rsidRPr="006C0CDA">
                        <w:rPr>
                          <w:rFonts w:eastAsia="MS Mincho"/>
                          <w:lang w:val="en-US" w:eastAsia="ja-JP"/>
                        </w:rPr>
                        <w:t>beam correspondence is supported</w:t>
                      </w:r>
                    </w:p>
                    <w:p w14:paraId="4D468167" w14:textId="77777777" w:rsidR="00C84E9E" w:rsidRPr="006C0CDA" w:rsidRDefault="00C84E9E" w:rsidP="00C84E9E">
                      <w:pPr>
                        <w:numPr>
                          <w:ilvl w:val="0"/>
                          <w:numId w:val="17"/>
                        </w:numPr>
                        <w:overflowPunct/>
                        <w:autoSpaceDE/>
                        <w:autoSpaceDN/>
                        <w:adjustRightInd/>
                        <w:spacing w:after="0"/>
                        <w:jc w:val="left"/>
                        <w:textAlignment w:val="auto"/>
                        <w:rPr>
                          <w:rFonts w:eastAsia="MS Mincho"/>
                          <w:lang w:val="en-US" w:eastAsia="ja-JP"/>
                        </w:rPr>
                      </w:pPr>
                      <w:r w:rsidRPr="006C0CDA">
                        <w:rPr>
                          <w:rFonts w:eastAsia="MS Mincho"/>
                          <w:lang w:val="en-US" w:eastAsia="ja-JP"/>
                        </w:rPr>
                        <w:t>Study UL beam management based on:</w:t>
                      </w:r>
                    </w:p>
                    <w:p w14:paraId="24DF1C12" w14:textId="77777777" w:rsidR="00C84E9E" w:rsidRPr="006C0CDA" w:rsidRDefault="00C84E9E" w:rsidP="00C84E9E">
                      <w:pPr>
                        <w:numPr>
                          <w:ilvl w:val="1"/>
                          <w:numId w:val="17"/>
                        </w:numPr>
                        <w:overflowPunct/>
                        <w:autoSpaceDE/>
                        <w:autoSpaceDN/>
                        <w:adjustRightInd/>
                        <w:spacing w:after="0"/>
                        <w:jc w:val="left"/>
                        <w:textAlignment w:val="auto"/>
                        <w:rPr>
                          <w:rFonts w:eastAsia="MS Mincho"/>
                          <w:lang w:val="en-US" w:eastAsia="ja-JP"/>
                        </w:rPr>
                      </w:pPr>
                      <w:r w:rsidRPr="006C0CDA">
                        <w:rPr>
                          <w:rFonts w:eastAsia="MS Mincho"/>
                          <w:lang w:val="en-US" w:eastAsia="ja-JP"/>
                        </w:rPr>
                        <w:t>PRACH</w:t>
                      </w:r>
                    </w:p>
                    <w:p w14:paraId="1E44953D" w14:textId="77777777" w:rsidR="00C84E9E" w:rsidRPr="006C0CDA" w:rsidRDefault="00C84E9E" w:rsidP="00C84E9E">
                      <w:pPr>
                        <w:numPr>
                          <w:ilvl w:val="1"/>
                          <w:numId w:val="17"/>
                        </w:numPr>
                        <w:overflowPunct/>
                        <w:autoSpaceDE/>
                        <w:autoSpaceDN/>
                        <w:adjustRightInd/>
                        <w:spacing w:after="0"/>
                        <w:jc w:val="left"/>
                        <w:textAlignment w:val="auto"/>
                        <w:rPr>
                          <w:rFonts w:eastAsia="MS Mincho"/>
                          <w:lang w:val="en-US" w:eastAsia="ja-JP"/>
                        </w:rPr>
                      </w:pPr>
                      <w:r w:rsidRPr="006C0CDA">
                        <w:rPr>
                          <w:rFonts w:eastAsia="MS Mincho"/>
                          <w:lang w:val="en-US" w:eastAsia="ja-JP"/>
                        </w:rPr>
                        <w:t>SRS</w:t>
                      </w:r>
                    </w:p>
                    <w:p w14:paraId="481E0F90" w14:textId="77777777" w:rsidR="00C84E9E" w:rsidRPr="006C0CDA" w:rsidRDefault="00C84E9E" w:rsidP="00C84E9E">
                      <w:pPr>
                        <w:numPr>
                          <w:ilvl w:val="1"/>
                          <w:numId w:val="17"/>
                        </w:numPr>
                        <w:overflowPunct/>
                        <w:autoSpaceDE/>
                        <w:autoSpaceDN/>
                        <w:adjustRightInd/>
                        <w:spacing w:after="0"/>
                        <w:jc w:val="left"/>
                        <w:textAlignment w:val="auto"/>
                        <w:rPr>
                          <w:rFonts w:eastAsia="MS Mincho"/>
                          <w:lang w:val="en-US" w:eastAsia="ja-JP"/>
                        </w:rPr>
                      </w:pPr>
                      <w:r w:rsidRPr="006C0CDA">
                        <w:rPr>
                          <w:rFonts w:eastAsia="MS Mincho"/>
                          <w:lang w:val="en-US" w:eastAsia="ja-JP"/>
                        </w:rPr>
                        <w:t>DM</w:t>
                      </w:r>
                      <w:r w:rsidRPr="006C0CDA">
                        <w:rPr>
                          <w:rFonts w:eastAsia="MS Mincho" w:hint="eastAsia"/>
                          <w:lang w:val="en-US" w:eastAsia="ja-JP"/>
                        </w:rPr>
                        <w:t>-</w:t>
                      </w:r>
                      <w:r w:rsidRPr="006C0CDA">
                        <w:rPr>
                          <w:rFonts w:eastAsia="MS Mincho"/>
                          <w:lang w:val="en-US" w:eastAsia="ja-JP"/>
                        </w:rPr>
                        <w:t>RS</w:t>
                      </w:r>
                    </w:p>
                    <w:p w14:paraId="4447EF50" w14:textId="77777777" w:rsidR="00C84E9E" w:rsidRPr="006C0CDA" w:rsidRDefault="00C84E9E" w:rsidP="00C84E9E">
                      <w:pPr>
                        <w:numPr>
                          <w:ilvl w:val="1"/>
                          <w:numId w:val="17"/>
                        </w:numPr>
                        <w:overflowPunct/>
                        <w:autoSpaceDE/>
                        <w:autoSpaceDN/>
                        <w:adjustRightInd/>
                        <w:spacing w:after="0"/>
                        <w:jc w:val="left"/>
                        <w:textAlignment w:val="auto"/>
                        <w:rPr>
                          <w:rFonts w:eastAsia="MS Mincho"/>
                          <w:lang w:val="en-US" w:eastAsia="ja-JP"/>
                        </w:rPr>
                      </w:pPr>
                      <w:r w:rsidRPr="006C0CDA">
                        <w:rPr>
                          <w:rFonts w:eastAsia="MS Mincho"/>
                          <w:lang w:val="en-US" w:eastAsia="ja-JP"/>
                        </w:rPr>
                        <w:t>Other channels and reference signals are not precluded</w:t>
                      </w:r>
                    </w:p>
                    <w:p w14:paraId="16B4AE66" w14:textId="77777777" w:rsidR="00C84E9E" w:rsidRPr="006C0CDA" w:rsidRDefault="00C84E9E" w:rsidP="00C84E9E">
                      <w:pPr>
                        <w:numPr>
                          <w:ilvl w:val="0"/>
                          <w:numId w:val="17"/>
                        </w:numPr>
                        <w:overflowPunct/>
                        <w:autoSpaceDE/>
                        <w:autoSpaceDN/>
                        <w:adjustRightInd/>
                        <w:spacing w:after="0"/>
                        <w:jc w:val="left"/>
                        <w:textAlignment w:val="auto"/>
                        <w:rPr>
                          <w:rFonts w:eastAsia="MS Mincho"/>
                          <w:lang w:val="en-US" w:eastAsia="ja-JP"/>
                        </w:rPr>
                      </w:pPr>
                      <w:r w:rsidRPr="006C0CDA">
                        <w:rPr>
                          <w:rFonts w:eastAsia="MS Mincho"/>
                          <w:lang w:val="en-US" w:eastAsia="ja-JP"/>
                        </w:rPr>
                        <w:t>Study uplink beam management procedure by considering the Tx/Rx beam correspondence</w:t>
                      </w:r>
                    </w:p>
                    <w:p w14:paraId="2C934CD5" w14:textId="77777777" w:rsidR="00C84E9E" w:rsidRPr="006C0CDA" w:rsidRDefault="00C84E9E" w:rsidP="00C84E9E">
                      <w:pPr>
                        <w:numPr>
                          <w:ilvl w:val="1"/>
                          <w:numId w:val="17"/>
                        </w:numPr>
                        <w:overflowPunct/>
                        <w:autoSpaceDE/>
                        <w:autoSpaceDN/>
                        <w:adjustRightInd/>
                        <w:spacing w:after="0"/>
                        <w:jc w:val="left"/>
                        <w:textAlignment w:val="auto"/>
                        <w:rPr>
                          <w:rFonts w:eastAsia="MS Mincho"/>
                          <w:lang w:val="en-US" w:eastAsia="ja-JP"/>
                        </w:rPr>
                      </w:pPr>
                      <w:r w:rsidRPr="006C0CDA">
                        <w:rPr>
                          <w:rFonts w:eastAsia="MS Mincho" w:hint="eastAsia"/>
                          <w:lang w:val="en-US" w:eastAsia="ja-JP"/>
                        </w:rPr>
                        <w:t xml:space="preserve">For the case of TRP and UE have Tx/Rx </w:t>
                      </w:r>
                      <w:r w:rsidRPr="006C0CDA">
                        <w:rPr>
                          <w:rFonts w:eastAsia="MS Mincho"/>
                          <w:lang w:val="en-US" w:eastAsia="ja-JP"/>
                        </w:rPr>
                        <w:t>beam correspondence</w:t>
                      </w:r>
                    </w:p>
                    <w:p w14:paraId="29F74FB0" w14:textId="77777777" w:rsidR="00C84E9E" w:rsidRPr="006C0CDA" w:rsidRDefault="00C84E9E" w:rsidP="00C84E9E">
                      <w:pPr>
                        <w:numPr>
                          <w:ilvl w:val="1"/>
                          <w:numId w:val="17"/>
                        </w:numPr>
                        <w:overflowPunct/>
                        <w:autoSpaceDE/>
                        <w:autoSpaceDN/>
                        <w:adjustRightInd/>
                        <w:spacing w:after="0"/>
                        <w:jc w:val="left"/>
                        <w:textAlignment w:val="auto"/>
                        <w:rPr>
                          <w:rFonts w:eastAsia="MS Mincho"/>
                          <w:lang w:val="en-US" w:eastAsia="ja-JP"/>
                        </w:rPr>
                      </w:pPr>
                      <w:r w:rsidRPr="006C0CDA">
                        <w:rPr>
                          <w:rFonts w:eastAsia="MS Mincho" w:hint="eastAsia"/>
                          <w:lang w:val="en-US" w:eastAsia="ja-JP"/>
                        </w:rPr>
                        <w:t xml:space="preserve">For the case of TRP has no Tx/Rx </w:t>
                      </w:r>
                      <w:r w:rsidRPr="006C0CDA">
                        <w:rPr>
                          <w:rFonts w:eastAsia="MS Mincho"/>
                          <w:lang w:val="en-US" w:eastAsia="ja-JP"/>
                        </w:rPr>
                        <w:t xml:space="preserve">beam correspondence </w:t>
                      </w:r>
                      <w:r w:rsidRPr="006C0CDA">
                        <w:rPr>
                          <w:rFonts w:eastAsia="MS Mincho" w:hint="eastAsia"/>
                          <w:lang w:val="en-US" w:eastAsia="ja-JP"/>
                        </w:rPr>
                        <w:t xml:space="preserve">and/or UE has no Tx/Rx </w:t>
                      </w:r>
                      <w:r w:rsidRPr="006C0CDA">
                        <w:rPr>
                          <w:rFonts w:eastAsia="MS Mincho"/>
                          <w:lang w:val="en-US" w:eastAsia="ja-JP"/>
                        </w:rPr>
                        <w:t>beam correspondence</w:t>
                      </w:r>
                    </w:p>
                    <w:p w14:paraId="04C86931" w14:textId="77777777" w:rsidR="00BF7642" w:rsidRPr="00BF7642" w:rsidRDefault="00BF7642" w:rsidP="00BF7642">
                      <w:pPr>
                        <w:rPr>
                          <w:rFonts w:eastAsia="MS Mincho"/>
                          <w:lang w:val="en-US"/>
                        </w:rPr>
                      </w:pPr>
                    </w:p>
                  </w:txbxContent>
                </v:textbox>
                <w10:anchorlock/>
              </v:shape>
            </w:pict>
          </mc:Fallback>
        </mc:AlternateContent>
      </w:r>
    </w:p>
    <w:p w14:paraId="7805466C" w14:textId="6975D609" w:rsidR="00D56A73" w:rsidRPr="00CE0424" w:rsidRDefault="00BF7642" w:rsidP="00BF7642">
      <w:pPr>
        <w:pStyle w:val="BodyText"/>
      </w:pPr>
      <w:r>
        <w:t xml:space="preserve">In this </w:t>
      </w:r>
      <w:r w:rsidR="004C0BD6">
        <w:t xml:space="preserve">contribution </w:t>
      </w:r>
      <w:r w:rsidR="00092363">
        <w:t xml:space="preserve">we discuss the need of UL beam management and </w:t>
      </w:r>
      <w:r w:rsidR="00EF60A8">
        <w:t>which reference signals to use for this purpose</w:t>
      </w:r>
      <w:r w:rsidR="00092363">
        <w:t>.</w:t>
      </w:r>
    </w:p>
    <w:p w14:paraId="7D6B9B69" w14:textId="77777777" w:rsidR="004000E8" w:rsidRDefault="004000E8" w:rsidP="00CE0424">
      <w:pPr>
        <w:pStyle w:val="Heading1"/>
      </w:pPr>
      <w:bookmarkStart w:id="0" w:name="_Ref178064866"/>
      <w:r w:rsidRPr="00CE0424">
        <w:t>Discussion</w:t>
      </w:r>
      <w:bookmarkEnd w:id="0"/>
    </w:p>
    <w:p w14:paraId="3EAF80A3" w14:textId="75B1F115" w:rsidR="00B63F4F" w:rsidRDefault="00B63F4F" w:rsidP="003A0E41">
      <w:r>
        <w:t>Beam management using downlink (DL) reference signals (a.k.a DL beam management) has been agreed in 3GPP using process</w:t>
      </w:r>
      <w:r w:rsidR="008B41A1">
        <w:t>es</w:t>
      </w:r>
      <w:r>
        <w:t xml:space="preserve"> P1, P2 and P3 [1]. In case beam correspondence is fulfilled both at the TRP and UE, DL beam management could be used to find suitable TRP TX/RX beams as well as UE TX/RX beams. However, if beam correspondence is not fulfilled at the </w:t>
      </w:r>
      <w:r w:rsidR="0088059F">
        <w:t>TRP</w:t>
      </w:r>
      <w:r>
        <w:t xml:space="preserve"> </w:t>
      </w:r>
      <w:r w:rsidR="0088059F">
        <w:t>and/or t</w:t>
      </w:r>
      <w:r>
        <w:t xml:space="preserve">he </w:t>
      </w:r>
      <w:r w:rsidR="0088059F">
        <w:t>UE,</w:t>
      </w:r>
      <w:r>
        <w:t xml:space="preserve"> the TRP RX beam and</w:t>
      </w:r>
      <w:r w:rsidR="006B0FDF">
        <w:t>/or</w:t>
      </w:r>
      <w:r>
        <w:t xml:space="preserve"> UE TX</w:t>
      </w:r>
      <w:r w:rsidR="006B0FDF">
        <w:t xml:space="preserve"> beam cannot be determined based on DL beam management. In this case UL beam management is need</w:t>
      </w:r>
      <w:r w:rsidR="00A727C9">
        <w:t>ed</w:t>
      </w:r>
      <w:r w:rsidR="006B0FDF">
        <w:t xml:space="preserve">, i.e. beam management based on UL reference signals. </w:t>
      </w:r>
    </w:p>
    <w:p w14:paraId="79F319EE" w14:textId="1B08CCE0" w:rsidR="0029383C" w:rsidRPr="0029383C" w:rsidRDefault="0029383C" w:rsidP="003A0E41">
      <w:pPr>
        <w:pStyle w:val="Observation"/>
        <w:rPr>
          <w:rFonts w:eastAsia="SimSun"/>
        </w:rPr>
      </w:pPr>
      <w:r>
        <w:t>UL beam management is need</w:t>
      </w:r>
      <w:r w:rsidR="004D6364">
        <w:t>ed</w:t>
      </w:r>
      <w:r>
        <w:t xml:space="preserve"> in case beam correspondence in not fulfilled at the UE and/or the TRP</w:t>
      </w:r>
    </w:p>
    <w:p w14:paraId="1B86D57D" w14:textId="78C0D752" w:rsidR="0088059F" w:rsidRPr="00F30A0D" w:rsidRDefault="0029383C" w:rsidP="0088059F">
      <w:pPr>
        <w:pStyle w:val="Proposal"/>
        <w:rPr>
          <w:rFonts w:ascii="Times" w:eastAsia="SimSun" w:hAnsi="Times"/>
          <w:szCs w:val="24"/>
          <w:lang w:val="en-US" w:eastAsia="ja-JP"/>
        </w:rPr>
      </w:pPr>
      <w:bookmarkStart w:id="1" w:name="_Toc465888816"/>
      <w:bookmarkStart w:id="2" w:name="_Toc465888886"/>
      <w:r>
        <w:t>NR should support UL beam management</w:t>
      </w:r>
      <w:bookmarkStart w:id="3" w:name="_GoBack"/>
      <w:bookmarkEnd w:id="3"/>
    </w:p>
    <w:bookmarkEnd w:id="1"/>
    <w:bookmarkEnd w:id="2"/>
    <w:p w14:paraId="7DB36A0F" w14:textId="45C56A07" w:rsidR="00B63F4F" w:rsidRDefault="008B41A1" w:rsidP="003A0E41">
      <w:r>
        <w:t>UL beam management should be initiated and controlled by the TRP (network). A suitable reference signal is the S</w:t>
      </w:r>
      <w:r w:rsidR="00A727C9">
        <w:t>ounding reference signal</w:t>
      </w:r>
      <w:r>
        <w:t xml:space="preserve"> (SRS), which </w:t>
      </w:r>
      <w:r w:rsidR="004D6364">
        <w:t xml:space="preserve">is </w:t>
      </w:r>
      <w:r>
        <w:t>used in UL</w:t>
      </w:r>
      <w:r w:rsidR="004D6364">
        <w:t xml:space="preserve"> for LTE</w:t>
      </w:r>
      <w:r>
        <w:t xml:space="preserve"> to attain channel state information (CSI). One advantage with using SRS for UL beam management is that the CSI could be attained simultaneously as suitable TRP RX and/or UE TX beams are attained, which will reduce the delay between UL beam management and UL data transmission.   </w:t>
      </w:r>
    </w:p>
    <w:p w14:paraId="6778C937" w14:textId="3E4F912D" w:rsidR="008B41A1" w:rsidRPr="00F30A0D" w:rsidRDefault="008B41A1" w:rsidP="008B41A1">
      <w:pPr>
        <w:pStyle w:val="Proposal"/>
        <w:rPr>
          <w:rFonts w:ascii="Times" w:eastAsia="SimSun" w:hAnsi="Times"/>
          <w:szCs w:val="24"/>
          <w:lang w:val="en-US" w:eastAsia="ja-JP"/>
        </w:rPr>
      </w:pPr>
      <w:r>
        <w:lastRenderedPageBreak/>
        <w:t>SRS should be used as reference signal for UL beam management</w:t>
      </w:r>
    </w:p>
    <w:p w14:paraId="17FC1741" w14:textId="5AAC58DE" w:rsidR="008B41A1" w:rsidRPr="00F30A0D" w:rsidRDefault="008B41A1" w:rsidP="008B41A1">
      <w:pPr>
        <w:pStyle w:val="Proposal"/>
        <w:rPr>
          <w:rFonts w:ascii="Times" w:eastAsia="SimSun" w:hAnsi="Times"/>
          <w:szCs w:val="24"/>
          <w:lang w:val="en-US" w:eastAsia="ja-JP"/>
        </w:rPr>
      </w:pPr>
      <w:r>
        <w:t>UL beam management should be controlled by the network</w:t>
      </w:r>
    </w:p>
    <w:p w14:paraId="66DF5849" w14:textId="55DC74EC" w:rsidR="00FC18C8" w:rsidRDefault="00A727C9" w:rsidP="003A0E41">
      <w:pPr>
        <w:rPr>
          <w:lang w:val="en-US"/>
        </w:rPr>
      </w:pPr>
      <w:r>
        <w:rPr>
          <w:lang w:val="en-US"/>
        </w:rPr>
        <w:t xml:space="preserve">U1, U2 and U3 could be defined in similar way as P1, P2 and P3, except that U1, U2 and U3 is using UL reference signals while P1, P2 and P3 is using DL reference signals. </w:t>
      </w:r>
      <w:r w:rsidR="00A11276">
        <w:rPr>
          <w:lang w:val="en-US"/>
        </w:rPr>
        <w:t>Figure 1 illustrates a schematic description of U1, U2 and U3</w:t>
      </w:r>
      <w:r w:rsidR="00FC18C8">
        <w:rPr>
          <w:lang w:val="en-US"/>
        </w:rPr>
        <w:t xml:space="preserve">. </w:t>
      </w:r>
      <w:r w:rsidR="00890EED">
        <w:rPr>
          <w:lang w:val="en-US"/>
        </w:rPr>
        <w:t xml:space="preserve">U1 </w:t>
      </w:r>
      <w:r w:rsidR="00030010">
        <w:rPr>
          <w:lang w:val="en-US"/>
        </w:rPr>
        <w:t xml:space="preserve">sweeps through beams in all directions both at the TRP and UE and </w:t>
      </w:r>
      <w:r w:rsidR="00D652A9">
        <w:rPr>
          <w:lang w:val="en-US"/>
        </w:rPr>
        <w:t>would</w:t>
      </w:r>
      <w:r w:rsidR="00030010">
        <w:rPr>
          <w:lang w:val="en-US"/>
        </w:rPr>
        <w:t xml:space="preserve"> mainly be used</w:t>
      </w:r>
      <w:r w:rsidR="00890EED">
        <w:rPr>
          <w:lang w:val="en-US"/>
        </w:rPr>
        <w:t xml:space="preserve"> in case no prior information about UE TX and TRP RX beam is known. In U2 the TRP RX beam is updated by transmitting a burst of SRSs in one UE RX beam, allowing the TRP to sweep it</w:t>
      </w:r>
      <w:r w:rsidR="00030010">
        <w:rPr>
          <w:lang w:val="en-US"/>
        </w:rPr>
        <w:t>s</w:t>
      </w:r>
      <w:r w:rsidR="00890EED">
        <w:rPr>
          <w:lang w:val="en-US"/>
        </w:rPr>
        <w:t xml:space="preserve"> RX beam. In U3 the UE transmits SRSs in a UE TX beam sweep to update the UE TX beam. For U1 and U3 signaling is needed from the TRP to the UE to indicate which UE TX beam is preferred.  </w:t>
      </w:r>
      <w:r w:rsidR="00FC18C8">
        <w:rPr>
          <w:lang w:val="en-US"/>
        </w:rPr>
        <w:t xml:space="preserve">  </w:t>
      </w:r>
    </w:p>
    <w:p w14:paraId="18231EEE" w14:textId="231EF56E" w:rsidR="00030010" w:rsidRPr="0029383C" w:rsidRDefault="00030010" w:rsidP="00030010">
      <w:pPr>
        <w:pStyle w:val="Observation"/>
        <w:rPr>
          <w:rFonts w:eastAsia="SimSun"/>
        </w:rPr>
      </w:pPr>
      <w:r>
        <w:rPr>
          <w:lang w:val="en-US"/>
        </w:rPr>
        <w:t>UL beam management process U1 and U3 requires DL s</w:t>
      </w:r>
      <w:r>
        <w:t>ignalling to inform the UE about the best UE TX beam.</w:t>
      </w:r>
    </w:p>
    <w:p w14:paraId="5A9A0F27" w14:textId="77777777" w:rsidR="00D652A9" w:rsidRPr="00F30A0D" w:rsidRDefault="00D652A9" w:rsidP="00D652A9">
      <w:pPr>
        <w:pStyle w:val="Proposal"/>
        <w:rPr>
          <w:rFonts w:ascii="Times" w:eastAsia="SimSun" w:hAnsi="Times"/>
          <w:szCs w:val="24"/>
          <w:lang w:val="en-US" w:eastAsia="ja-JP"/>
        </w:rPr>
      </w:pPr>
      <w:r>
        <w:t>Include support for DL signalling to inform UE about best UE TX beam</w:t>
      </w:r>
    </w:p>
    <w:p w14:paraId="000FA6BC" w14:textId="74E4A41B" w:rsidR="00030010" w:rsidRPr="00D652A9" w:rsidRDefault="00030010" w:rsidP="003A0E41">
      <w:pPr>
        <w:rPr>
          <w:lang w:val="en-US"/>
        </w:rPr>
      </w:pPr>
    </w:p>
    <w:p w14:paraId="7AC49A1D" w14:textId="28857A57" w:rsidR="00FC18C8" w:rsidRDefault="00890EED" w:rsidP="00890EED">
      <w:pPr>
        <w:jc w:val="center"/>
        <w:rPr>
          <w:lang w:val="en-US"/>
        </w:rPr>
      </w:pPr>
      <w:r w:rsidRPr="00890EED">
        <w:rPr>
          <w:noProof/>
          <w:lang w:val="sv-SE" w:eastAsia="sv-SE"/>
        </w:rPr>
        <w:drawing>
          <wp:inline distT="0" distB="0" distL="0" distR="0" wp14:anchorId="23B3299C" wp14:editId="198F386F">
            <wp:extent cx="3712442" cy="2019632"/>
            <wp:effectExtent l="0" t="0" r="0" b="0"/>
            <wp:docPr id="8"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7"/>
                    <pic:cNvPicPr>
                      <a:picLocks noChangeAspect="1"/>
                    </pic:cNvPicPr>
                  </pic:nvPicPr>
                  <pic:blipFill>
                    <a:blip r:embed="rId8"/>
                    <a:stretch>
                      <a:fillRect/>
                    </a:stretch>
                  </pic:blipFill>
                  <pic:spPr>
                    <a:xfrm>
                      <a:off x="0" y="0"/>
                      <a:ext cx="3718025" cy="2022669"/>
                    </a:xfrm>
                    <a:prstGeom prst="rect">
                      <a:avLst/>
                    </a:prstGeom>
                  </pic:spPr>
                </pic:pic>
              </a:graphicData>
            </a:graphic>
          </wp:inline>
        </w:drawing>
      </w:r>
    </w:p>
    <w:p w14:paraId="666CCB8E" w14:textId="7F7F612C" w:rsidR="00A727C9" w:rsidRDefault="00FC18C8" w:rsidP="00890EED">
      <w:pPr>
        <w:pStyle w:val="Caption"/>
        <w:ind w:left="567"/>
        <w:jc w:val="left"/>
        <w:rPr>
          <w:lang w:val="en-US"/>
        </w:rPr>
      </w:pPr>
      <w:r>
        <w:t xml:space="preserve">Figure </w:t>
      </w:r>
      <w:r>
        <w:fldChar w:fldCharType="begin"/>
      </w:r>
      <w:r>
        <w:instrText xml:space="preserve"> SEQ Figure \* ARABIC </w:instrText>
      </w:r>
      <w:r>
        <w:fldChar w:fldCharType="separate"/>
      </w:r>
      <w:r>
        <w:rPr>
          <w:noProof/>
        </w:rPr>
        <w:t>1</w:t>
      </w:r>
      <w:r>
        <w:fldChar w:fldCharType="end"/>
      </w:r>
      <w:r>
        <w:tab/>
      </w:r>
    </w:p>
    <w:p w14:paraId="63665CA7" w14:textId="77777777" w:rsidR="00D652A9" w:rsidRDefault="00D652A9" w:rsidP="003A0E41">
      <w:pPr>
        <w:rPr>
          <w:lang w:val="en-US"/>
        </w:rPr>
      </w:pPr>
    </w:p>
    <w:p w14:paraId="1BFC09FB" w14:textId="26E2BC81" w:rsidR="00B63F4F" w:rsidRDefault="00890EED" w:rsidP="003A0E41">
      <w:pPr>
        <w:rPr>
          <w:lang w:val="en-US"/>
        </w:rPr>
      </w:pPr>
      <w:r>
        <w:rPr>
          <w:lang w:val="en-US"/>
        </w:rPr>
        <w:t>Note that i</w:t>
      </w:r>
      <w:r w:rsidR="0029383C">
        <w:rPr>
          <w:lang w:val="en-US"/>
        </w:rPr>
        <w:t xml:space="preserve">f the beam correspondence is fulfilled at both the TRP and the UE, UL beam management could be used </w:t>
      </w:r>
      <w:r>
        <w:rPr>
          <w:lang w:val="en-US"/>
        </w:rPr>
        <w:t>(</w:t>
      </w:r>
      <w:r w:rsidR="0029383C">
        <w:rPr>
          <w:lang w:val="en-US"/>
        </w:rPr>
        <w:t>instead of DL beam management</w:t>
      </w:r>
      <w:r>
        <w:rPr>
          <w:lang w:val="en-US"/>
        </w:rPr>
        <w:t>)</w:t>
      </w:r>
      <w:r w:rsidR="0029383C">
        <w:rPr>
          <w:lang w:val="en-US"/>
        </w:rPr>
        <w:t xml:space="preserve"> to determine all TRP TX/RX beams and UE TX/RX beams. If DL or UL beam management is most suitable to use in this case might depend on the scenario.</w:t>
      </w:r>
    </w:p>
    <w:p w14:paraId="214B43B8" w14:textId="13790C64" w:rsidR="004C0BD6" w:rsidRDefault="004C0BD6" w:rsidP="003A0E41"/>
    <w:p w14:paraId="25DD2522" w14:textId="77777777" w:rsidR="004C0BD6" w:rsidRPr="003A0E41" w:rsidRDefault="004C0BD6" w:rsidP="003A0E41"/>
    <w:p w14:paraId="47B1AED7" w14:textId="77777777" w:rsidR="00C01F33" w:rsidRPr="00CE0424" w:rsidRDefault="00C01F33" w:rsidP="003A0E41">
      <w:pPr>
        <w:pStyle w:val="Heading1"/>
      </w:pPr>
      <w:r w:rsidRPr="00CE0424">
        <w:t>Conclusion</w:t>
      </w:r>
      <w:r w:rsidR="00AE2FEB">
        <w:t>s</w:t>
      </w:r>
    </w:p>
    <w:p w14:paraId="1AB963EF" w14:textId="0D4B6CA1" w:rsidR="000F649E" w:rsidRPr="00030010" w:rsidRDefault="000F649E" w:rsidP="00C71FA3">
      <w:pPr>
        <w:pStyle w:val="Observation"/>
        <w:numPr>
          <w:ilvl w:val="0"/>
          <w:numId w:val="18"/>
        </w:numPr>
        <w:ind w:left="1701" w:hanging="1701"/>
        <w:rPr>
          <w:rFonts w:eastAsia="SimSun"/>
        </w:rPr>
      </w:pPr>
      <w:r>
        <w:t>UL beam management is need in case beam correspondence in not fulfilled at the UE and/or the TRP</w:t>
      </w:r>
    </w:p>
    <w:p w14:paraId="219316C9" w14:textId="3A3F8EDF" w:rsidR="00030010" w:rsidRPr="00030010" w:rsidRDefault="00030010" w:rsidP="00C71FA3">
      <w:pPr>
        <w:pStyle w:val="Observation"/>
        <w:numPr>
          <w:ilvl w:val="0"/>
          <w:numId w:val="18"/>
        </w:numPr>
        <w:ind w:left="1701" w:hanging="1701"/>
        <w:rPr>
          <w:rFonts w:eastAsia="SimSun"/>
        </w:rPr>
      </w:pPr>
      <w:r w:rsidRPr="00030010">
        <w:rPr>
          <w:lang w:val="en-US"/>
        </w:rPr>
        <w:t>UL beam management process U1 and U3 requires DL s</w:t>
      </w:r>
      <w:r>
        <w:t>signalling to inform the UE about the best UE TX beam.</w:t>
      </w:r>
    </w:p>
    <w:p w14:paraId="3490CDB2" w14:textId="224F3E85" w:rsidR="00A97EFD" w:rsidRPr="00A97EFD" w:rsidRDefault="00A97EFD" w:rsidP="00C71FA3">
      <w:pPr>
        <w:pStyle w:val="Proposal"/>
        <w:numPr>
          <w:ilvl w:val="0"/>
          <w:numId w:val="19"/>
        </w:numPr>
        <w:tabs>
          <w:tab w:val="clear" w:pos="1304"/>
          <w:tab w:val="num" w:pos="1701"/>
        </w:tabs>
        <w:ind w:left="1701" w:hanging="1701"/>
        <w:rPr>
          <w:rFonts w:ascii="Times" w:eastAsia="SimSun" w:hAnsi="Times"/>
          <w:szCs w:val="24"/>
          <w:lang w:val="en-US" w:eastAsia="ja-JP"/>
        </w:rPr>
      </w:pPr>
      <w:r>
        <w:t>NR should support UL beam management</w:t>
      </w:r>
    </w:p>
    <w:p w14:paraId="3D3418CF" w14:textId="77777777" w:rsidR="00A97EFD" w:rsidRPr="00F30A0D" w:rsidRDefault="00A97EFD" w:rsidP="00A97EFD">
      <w:pPr>
        <w:pStyle w:val="Proposal"/>
        <w:rPr>
          <w:rFonts w:ascii="Times" w:eastAsia="SimSun" w:hAnsi="Times"/>
          <w:szCs w:val="24"/>
          <w:lang w:val="en-US" w:eastAsia="ja-JP"/>
        </w:rPr>
      </w:pPr>
      <w:r>
        <w:t>SRS should be used as reference signal for UL beam management</w:t>
      </w:r>
    </w:p>
    <w:p w14:paraId="12A88C67" w14:textId="0999AD6B" w:rsidR="00A97EFD" w:rsidRPr="00D652A9" w:rsidRDefault="00A97EFD" w:rsidP="00A97EFD">
      <w:pPr>
        <w:pStyle w:val="Proposal"/>
        <w:rPr>
          <w:rFonts w:ascii="Times" w:eastAsia="SimSun" w:hAnsi="Times"/>
          <w:szCs w:val="24"/>
          <w:lang w:val="en-US" w:eastAsia="ja-JP"/>
        </w:rPr>
      </w:pPr>
      <w:r>
        <w:t>UL beam management should be controlled by the network</w:t>
      </w:r>
    </w:p>
    <w:p w14:paraId="00707A80" w14:textId="77777777" w:rsidR="00D652A9" w:rsidRPr="00F30A0D" w:rsidRDefault="00D652A9" w:rsidP="00D652A9">
      <w:pPr>
        <w:pStyle w:val="Proposal"/>
        <w:rPr>
          <w:rFonts w:ascii="Times" w:eastAsia="SimSun" w:hAnsi="Times"/>
          <w:szCs w:val="24"/>
          <w:lang w:val="en-US" w:eastAsia="ja-JP"/>
        </w:rPr>
      </w:pPr>
      <w:r>
        <w:t>Include support for DL signalling to inform UE about best UE TX beam</w:t>
      </w:r>
    </w:p>
    <w:p w14:paraId="679EA2E8" w14:textId="77777777" w:rsidR="00D652A9" w:rsidRPr="00F30A0D" w:rsidRDefault="00D652A9" w:rsidP="00D652A9">
      <w:pPr>
        <w:pStyle w:val="Proposal"/>
        <w:numPr>
          <w:ilvl w:val="0"/>
          <w:numId w:val="0"/>
        </w:numPr>
        <w:ind w:left="1701"/>
        <w:rPr>
          <w:rFonts w:ascii="Times" w:eastAsia="SimSun" w:hAnsi="Times"/>
          <w:szCs w:val="24"/>
          <w:lang w:val="en-US" w:eastAsia="ja-JP"/>
        </w:rPr>
      </w:pPr>
    </w:p>
    <w:p w14:paraId="5F18AD93" w14:textId="77777777" w:rsidR="00F507D1" w:rsidRPr="00CE0424" w:rsidRDefault="00F507D1" w:rsidP="00CE0424">
      <w:pPr>
        <w:pStyle w:val="Heading1"/>
      </w:pPr>
      <w:bookmarkStart w:id="4" w:name="_In-sequence_SDU_delivery"/>
      <w:bookmarkEnd w:id="4"/>
      <w:r w:rsidRPr="00CE0424">
        <w:lastRenderedPageBreak/>
        <w:t>References</w:t>
      </w:r>
    </w:p>
    <w:p w14:paraId="34018B23" w14:textId="77777777" w:rsidR="00B24525" w:rsidRDefault="00B24525" w:rsidP="00B24525">
      <w:pPr>
        <w:pStyle w:val="References"/>
      </w:pPr>
      <w:r>
        <w:rPr>
          <w:rFonts w:hint="eastAsia"/>
          <w:lang w:eastAsia="zh-CN"/>
        </w:rPr>
        <w:t>3GPP RAN1#86</w:t>
      </w:r>
      <w:r>
        <w:rPr>
          <w:lang w:eastAsia="zh-CN"/>
        </w:rPr>
        <w:t xml:space="preserve">, </w:t>
      </w:r>
      <w:r>
        <w:t>Chairman N</w:t>
      </w:r>
      <w:r w:rsidRPr="00A45C71">
        <w:t xml:space="preserve">otes, </w:t>
      </w:r>
      <w:r w:rsidRPr="007359EF">
        <w:t>Gothenburg, Sweden, August 22-26, 2016</w:t>
      </w:r>
      <w:r w:rsidRPr="00CF195E">
        <w:t>.</w:t>
      </w:r>
    </w:p>
    <w:p w14:paraId="50C7CBA0" w14:textId="3E71EF99" w:rsidR="003A7EF3" w:rsidRPr="00CE0424" w:rsidRDefault="003A7EF3" w:rsidP="00B24525">
      <w:pPr>
        <w:pStyle w:val="Reference"/>
        <w:numPr>
          <w:ilvl w:val="0"/>
          <w:numId w:val="0"/>
        </w:numPr>
        <w:ind w:left="567"/>
      </w:pPr>
    </w:p>
    <w:sectPr w:rsidR="003A7EF3" w:rsidRPr="00CE0424" w:rsidSect="00C02A4C">
      <w:headerReference w:type="even" r:id="rId9"/>
      <w:footerReference w:type="default" r:id="rId10"/>
      <w:footnotePr>
        <w:numRestart w:val="eachSect"/>
      </w:footnotePr>
      <w:pgSz w:w="12240" w:h="15840" w:code="1"/>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0CFC699" w14:textId="77777777" w:rsidR="00EF52DD" w:rsidRDefault="00EF52DD">
      <w:r>
        <w:separator/>
      </w:r>
    </w:p>
  </w:endnote>
  <w:endnote w:type="continuationSeparator" w:id="0">
    <w:p w14:paraId="7AF38B03" w14:textId="77777777" w:rsidR="00EF52DD" w:rsidRDefault="00EF52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F2A9F3" w14:textId="306FFA3E"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951E0A">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951E0A">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3FB116E" w14:textId="77777777" w:rsidR="00EF52DD" w:rsidRDefault="00EF52DD">
      <w:r>
        <w:separator/>
      </w:r>
    </w:p>
  </w:footnote>
  <w:footnote w:type="continuationSeparator" w:id="0">
    <w:p w14:paraId="26DA49C8" w14:textId="77777777" w:rsidR="00EF52DD" w:rsidRDefault="00EF52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9250AC" w14:textId="77777777" w:rsidR="00920BF2" w:rsidRDefault="00920BF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70E618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B0C82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DDAFE90"/>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D6B6AF8"/>
    <w:multiLevelType w:val="hybridMultilevel"/>
    <w:tmpl w:val="F0BAA334"/>
    <w:lvl w:ilvl="0" w:tplc="8BD295D4">
      <w:start w:val="1"/>
      <w:numFmt w:val="bullet"/>
      <w:lvlText w:val="•"/>
      <w:lvlJc w:val="left"/>
      <w:pPr>
        <w:tabs>
          <w:tab w:val="num" w:pos="720"/>
        </w:tabs>
        <w:ind w:left="720" w:hanging="360"/>
      </w:pPr>
      <w:rPr>
        <w:rFonts w:ascii="Arial" w:hAnsi="Arial" w:hint="default"/>
      </w:rPr>
    </w:lvl>
    <w:lvl w:ilvl="1" w:tplc="6F406E02">
      <w:start w:val="2052"/>
      <w:numFmt w:val="bullet"/>
      <w:lvlText w:val="–"/>
      <w:lvlJc w:val="left"/>
      <w:pPr>
        <w:tabs>
          <w:tab w:val="num" w:pos="1440"/>
        </w:tabs>
        <w:ind w:left="1440" w:hanging="360"/>
      </w:pPr>
      <w:rPr>
        <w:rFonts w:ascii="Arial" w:hAnsi="Arial" w:hint="default"/>
      </w:rPr>
    </w:lvl>
    <w:lvl w:ilvl="2" w:tplc="C95A2D66">
      <w:start w:val="2052"/>
      <w:numFmt w:val="bullet"/>
      <w:lvlText w:val="•"/>
      <w:lvlJc w:val="left"/>
      <w:pPr>
        <w:tabs>
          <w:tab w:val="num" w:pos="2160"/>
        </w:tabs>
        <w:ind w:left="2160" w:hanging="360"/>
      </w:pPr>
      <w:rPr>
        <w:rFonts w:ascii="Arial" w:hAnsi="Arial" w:hint="default"/>
      </w:rPr>
    </w:lvl>
    <w:lvl w:ilvl="3" w:tplc="F594D1AE">
      <w:start w:val="1"/>
      <w:numFmt w:val="bullet"/>
      <w:lvlText w:val="•"/>
      <w:lvlJc w:val="left"/>
      <w:pPr>
        <w:tabs>
          <w:tab w:val="num" w:pos="2880"/>
        </w:tabs>
        <w:ind w:left="2880" w:hanging="360"/>
      </w:pPr>
      <w:rPr>
        <w:rFonts w:ascii="Arial" w:hAnsi="Arial" w:hint="default"/>
      </w:rPr>
    </w:lvl>
    <w:lvl w:ilvl="4" w:tplc="88243B82" w:tentative="1">
      <w:start w:val="1"/>
      <w:numFmt w:val="bullet"/>
      <w:lvlText w:val="•"/>
      <w:lvlJc w:val="left"/>
      <w:pPr>
        <w:tabs>
          <w:tab w:val="num" w:pos="3600"/>
        </w:tabs>
        <w:ind w:left="3600" w:hanging="360"/>
      </w:pPr>
      <w:rPr>
        <w:rFonts w:ascii="Arial" w:hAnsi="Arial" w:hint="default"/>
      </w:rPr>
    </w:lvl>
    <w:lvl w:ilvl="5" w:tplc="6EA2B054" w:tentative="1">
      <w:start w:val="1"/>
      <w:numFmt w:val="bullet"/>
      <w:lvlText w:val="•"/>
      <w:lvlJc w:val="left"/>
      <w:pPr>
        <w:tabs>
          <w:tab w:val="num" w:pos="4320"/>
        </w:tabs>
        <w:ind w:left="4320" w:hanging="360"/>
      </w:pPr>
      <w:rPr>
        <w:rFonts w:ascii="Arial" w:hAnsi="Arial" w:hint="default"/>
      </w:rPr>
    </w:lvl>
    <w:lvl w:ilvl="6" w:tplc="0F8E136E" w:tentative="1">
      <w:start w:val="1"/>
      <w:numFmt w:val="bullet"/>
      <w:lvlText w:val="•"/>
      <w:lvlJc w:val="left"/>
      <w:pPr>
        <w:tabs>
          <w:tab w:val="num" w:pos="5040"/>
        </w:tabs>
        <w:ind w:left="5040" w:hanging="360"/>
      </w:pPr>
      <w:rPr>
        <w:rFonts w:ascii="Arial" w:hAnsi="Arial" w:hint="default"/>
      </w:rPr>
    </w:lvl>
    <w:lvl w:ilvl="7" w:tplc="DF403C58" w:tentative="1">
      <w:start w:val="1"/>
      <w:numFmt w:val="bullet"/>
      <w:lvlText w:val="•"/>
      <w:lvlJc w:val="left"/>
      <w:pPr>
        <w:tabs>
          <w:tab w:val="num" w:pos="5760"/>
        </w:tabs>
        <w:ind w:left="5760" w:hanging="360"/>
      </w:pPr>
      <w:rPr>
        <w:rFonts w:ascii="Arial" w:hAnsi="Arial" w:hint="default"/>
      </w:rPr>
    </w:lvl>
    <w:lvl w:ilvl="8" w:tplc="72A001FA"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8401D00"/>
    <w:multiLevelType w:val="hybridMultilevel"/>
    <w:tmpl w:val="2EBA20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4AD7E55"/>
    <w:multiLevelType w:val="hybridMultilevel"/>
    <w:tmpl w:val="BFA48C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CB93926"/>
    <w:multiLevelType w:val="hybridMultilevel"/>
    <w:tmpl w:val="32DA1B48"/>
    <w:lvl w:ilvl="0" w:tplc="041D0001">
      <w:start w:val="1"/>
      <w:numFmt w:val="bullet"/>
      <w:lvlText w:val=""/>
      <w:lvlJc w:val="left"/>
      <w:pPr>
        <w:ind w:left="1080" w:hanging="360"/>
      </w:pPr>
      <w:rPr>
        <w:rFonts w:ascii="Symbol" w:hAnsi="Symbol" w:hint="default"/>
      </w:rPr>
    </w:lvl>
    <w:lvl w:ilvl="1" w:tplc="041D0003">
      <w:start w:val="1"/>
      <w:numFmt w:val="bullet"/>
      <w:lvlText w:val="o"/>
      <w:lvlJc w:val="left"/>
      <w:pPr>
        <w:ind w:left="1800" w:hanging="360"/>
      </w:pPr>
      <w:rPr>
        <w:rFonts w:ascii="Courier New" w:hAnsi="Courier New" w:cs="Courier New" w:hint="default"/>
      </w:rPr>
    </w:lvl>
    <w:lvl w:ilvl="2" w:tplc="041D0005">
      <w:start w:val="1"/>
      <w:numFmt w:val="bullet"/>
      <w:lvlText w:val=""/>
      <w:lvlJc w:val="left"/>
      <w:pPr>
        <w:ind w:left="2520" w:hanging="360"/>
      </w:pPr>
      <w:rPr>
        <w:rFonts w:ascii="Wingdings" w:hAnsi="Wingdings" w:hint="default"/>
      </w:rPr>
    </w:lvl>
    <w:lvl w:ilvl="3" w:tplc="041D0001">
      <w:start w:val="1"/>
      <w:numFmt w:val="bullet"/>
      <w:lvlText w:val=""/>
      <w:lvlJc w:val="left"/>
      <w:pPr>
        <w:ind w:left="3240" w:hanging="360"/>
      </w:pPr>
      <w:rPr>
        <w:rFonts w:ascii="Symbol" w:hAnsi="Symbol" w:hint="default"/>
      </w:rPr>
    </w:lvl>
    <w:lvl w:ilvl="4" w:tplc="041D0003" w:tentative="1">
      <w:start w:val="1"/>
      <w:numFmt w:val="bullet"/>
      <w:lvlText w:val="o"/>
      <w:lvlJc w:val="left"/>
      <w:pPr>
        <w:ind w:left="3960" w:hanging="360"/>
      </w:pPr>
      <w:rPr>
        <w:rFonts w:ascii="Courier New" w:hAnsi="Courier New" w:cs="Courier New" w:hint="default"/>
      </w:rPr>
    </w:lvl>
    <w:lvl w:ilvl="5" w:tplc="041D0005" w:tentative="1">
      <w:start w:val="1"/>
      <w:numFmt w:val="bullet"/>
      <w:lvlText w:val=""/>
      <w:lvlJc w:val="left"/>
      <w:pPr>
        <w:ind w:left="4680" w:hanging="360"/>
      </w:pPr>
      <w:rPr>
        <w:rFonts w:ascii="Wingdings" w:hAnsi="Wingdings" w:hint="default"/>
      </w:rPr>
    </w:lvl>
    <w:lvl w:ilvl="6" w:tplc="041D0001" w:tentative="1">
      <w:start w:val="1"/>
      <w:numFmt w:val="bullet"/>
      <w:lvlText w:val=""/>
      <w:lvlJc w:val="left"/>
      <w:pPr>
        <w:ind w:left="5400" w:hanging="360"/>
      </w:pPr>
      <w:rPr>
        <w:rFonts w:ascii="Symbol" w:hAnsi="Symbol" w:hint="default"/>
      </w:rPr>
    </w:lvl>
    <w:lvl w:ilvl="7" w:tplc="041D0003" w:tentative="1">
      <w:start w:val="1"/>
      <w:numFmt w:val="bullet"/>
      <w:lvlText w:val="o"/>
      <w:lvlJc w:val="left"/>
      <w:pPr>
        <w:ind w:left="6120" w:hanging="360"/>
      </w:pPr>
      <w:rPr>
        <w:rFonts w:ascii="Courier New" w:hAnsi="Courier New" w:cs="Courier New" w:hint="default"/>
      </w:rPr>
    </w:lvl>
    <w:lvl w:ilvl="8" w:tplc="041D0005" w:tentative="1">
      <w:start w:val="1"/>
      <w:numFmt w:val="bullet"/>
      <w:lvlText w:val=""/>
      <w:lvlJc w:val="left"/>
      <w:pPr>
        <w:ind w:left="6840" w:hanging="360"/>
      </w:pPr>
      <w:rPr>
        <w:rFonts w:ascii="Wingdings" w:hAnsi="Wingdings" w:hint="default"/>
      </w:rPr>
    </w:lvl>
  </w:abstractNum>
  <w:num w:numId="1">
    <w:abstractNumId w:val="3"/>
  </w:num>
  <w:num w:numId="2">
    <w:abstractNumId w:val="13"/>
  </w:num>
  <w:num w:numId="3">
    <w:abstractNumId w:val="10"/>
  </w:num>
  <w:num w:numId="4">
    <w:abstractNumId w:val="11"/>
  </w:num>
  <w:num w:numId="5">
    <w:abstractNumId w:val="6"/>
  </w:num>
  <w:num w:numId="6">
    <w:abstractNumId w:val="12"/>
  </w:num>
  <w:num w:numId="7">
    <w:abstractNumId w:val="15"/>
  </w:num>
  <w:num w:numId="8">
    <w:abstractNumId w:val="7"/>
  </w:num>
  <w:num w:numId="9">
    <w:abstractNumId w:val="5"/>
  </w:num>
  <w:num w:numId="10">
    <w:abstractNumId w:val="2"/>
  </w:num>
  <w:num w:numId="11">
    <w:abstractNumId w:val="1"/>
  </w:num>
  <w:num w:numId="12">
    <w:abstractNumId w:val="0"/>
  </w:num>
  <w:num w:numId="13">
    <w:abstractNumId w:val="14"/>
  </w:num>
  <w:num w:numId="14">
    <w:abstractNumId w:val="8"/>
  </w:num>
  <w:num w:numId="15">
    <w:abstractNumId w:val="16"/>
  </w:num>
  <w:num w:numId="16">
    <w:abstractNumId w:val="17"/>
  </w:num>
  <w:num w:numId="17">
    <w:abstractNumId w:val="4"/>
  </w:num>
  <w:num w:numId="18">
    <w:abstractNumId w:val="14"/>
    <w:lvlOverride w:ilvl="0">
      <w:startOverride w:val="1"/>
    </w:lvlOverride>
  </w:num>
  <w:num w:numId="19">
    <w:abstractNumId w:val="10"/>
    <w:lvlOverride w:ilvl="0">
      <w:startOverride w:val="1"/>
    </w:lvlOverride>
  </w:num>
  <w:num w:numId="20">
    <w:abstractNumId w:val="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C6832"/>
    <w:rsid w:val="000006E1"/>
    <w:rsid w:val="00002A37"/>
    <w:rsid w:val="00003F5E"/>
    <w:rsid w:val="00006446"/>
    <w:rsid w:val="00006896"/>
    <w:rsid w:val="00007CDC"/>
    <w:rsid w:val="00011B28"/>
    <w:rsid w:val="00015D15"/>
    <w:rsid w:val="0002564D"/>
    <w:rsid w:val="00025ECA"/>
    <w:rsid w:val="00030010"/>
    <w:rsid w:val="00030B30"/>
    <w:rsid w:val="000325B8"/>
    <w:rsid w:val="00034C15"/>
    <w:rsid w:val="00036BA1"/>
    <w:rsid w:val="00042009"/>
    <w:rsid w:val="000422E2"/>
    <w:rsid w:val="00042F22"/>
    <w:rsid w:val="000444EF"/>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363"/>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649E"/>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6E0"/>
    <w:rsid w:val="0015373E"/>
    <w:rsid w:val="001551B5"/>
    <w:rsid w:val="001659C1"/>
    <w:rsid w:val="00173A8E"/>
    <w:rsid w:val="0018143F"/>
    <w:rsid w:val="00190AC1"/>
    <w:rsid w:val="0019341A"/>
    <w:rsid w:val="00197DF9"/>
    <w:rsid w:val="001A1987"/>
    <w:rsid w:val="001A2564"/>
    <w:rsid w:val="001A6173"/>
    <w:rsid w:val="001A6CBA"/>
    <w:rsid w:val="001B0D97"/>
    <w:rsid w:val="001B5A5D"/>
    <w:rsid w:val="001C1CE5"/>
    <w:rsid w:val="001C3D2A"/>
    <w:rsid w:val="001D51BA"/>
    <w:rsid w:val="001D6342"/>
    <w:rsid w:val="001D6D53"/>
    <w:rsid w:val="001E2560"/>
    <w:rsid w:val="001E58E2"/>
    <w:rsid w:val="001E7AED"/>
    <w:rsid w:val="001F3916"/>
    <w:rsid w:val="001F4B81"/>
    <w:rsid w:val="001F54C5"/>
    <w:rsid w:val="001F662C"/>
    <w:rsid w:val="001F7074"/>
    <w:rsid w:val="00200490"/>
    <w:rsid w:val="00201F3A"/>
    <w:rsid w:val="00203F96"/>
    <w:rsid w:val="00206086"/>
    <w:rsid w:val="002069B2"/>
    <w:rsid w:val="00207FA3"/>
    <w:rsid w:val="00214DA8"/>
    <w:rsid w:val="00215423"/>
    <w:rsid w:val="002158FA"/>
    <w:rsid w:val="00220600"/>
    <w:rsid w:val="00220DD8"/>
    <w:rsid w:val="00221B75"/>
    <w:rsid w:val="002224DB"/>
    <w:rsid w:val="00223FCB"/>
    <w:rsid w:val="002252C3"/>
    <w:rsid w:val="00225C54"/>
    <w:rsid w:val="00230765"/>
    <w:rsid w:val="002319E4"/>
    <w:rsid w:val="00235632"/>
    <w:rsid w:val="00235872"/>
    <w:rsid w:val="00241559"/>
    <w:rsid w:val="002435B3"/>
    <w:rsid w:val="002451ED"/>
    <w:rsid w:val="002458EB"/>
    <w:rsid w:val="002500C8"/>
    <w:rsid w:val="00257543"/>
    <w:rsid w:val="002617E7"/>
    <w:rsid w:val="00264228"/>
    <w:rsid w:val="00264334"/>
    <w:rsid w:val="0026473E"/>
    <w:rsid w:val="00266214"/>
    <w:rsid w:val="00267C83"/>
    <w:rsid w:val="0027144F"/>
    <w:rsid w:val="00271813"/>
    <w:rsid w:val="00271F3A"/>
    <w:rsid w:val="00273278"/>
    <w:rsid w:val="002737F4"/>
    <w:rsid w:val="002805F5"/>
    <w:rsid w:val="00280751"/>
    <w:rsid w:val="0028280A"/>
    <w:rsid w:val="00286ACD"/>
    <w:rsid w:val="00287838"/>
    <w:rsid w:val="002907B5"/>
    <w:rsid w:val="00292EB7"/>
    <w:rsid w:val="0029383C"/>
    <w:rsid w:val="00296227"/>
    <w:rsid w:val="00296F44"/>
    <w:rsid w:val="0029777D"/>
    <w:rsid w:val="002A055E"/>
    <w:rsid w:val="002A1D4E"/>
    <w:rsid w:val="002A2869"/>
    <w:rsid w:val="002B24D6"/>
    <w:rsid w:val="002C41E6"/>
    <w:rsid w:val="002C447E"/>
    <w:rsid w:val="002D071A"/>
    <w:rsid w:val="002D34B2"/>
    <w:rsid w:val="002D7637"/>
    <w:rsid w:val="002E17F2"/>
    <w:rsid w:val="002E7CAE"/>
    <w:rsid w:val="002F2771"/>
    <w:rsid w:val="002F37A9"/>
    <w:rsid w:val="002F6288"/>
    <w:rsid w:val="00301CE6"/>
    <w:rsid w:val="0030256B"/>
    <w:rsid w:val="0030501F"/>
    <w:rsid w:val="00307BA1"/>
    <w:rsid w:val="00311702"/>
    <w:rsid w:val="00311E82"/>
    <w:rsid w:val="00313FD6"/>
    <w:rsid w:val="003143BD"/>
    <w:rsid w:val="003203ED"/>
    <w:rsid w:val="00322C9F"/>
    <w:rsid w:val="00324D23"/>
    <w:rsid w:val="00327997"/>
    <w:rsid w:val="00331751"/>
    <w:rsid w:val="00331B7B"/>
    <w:rsid w:val="00334579"/>
    <w:rsid w:val="00335858"/>
    <w:rsid w:val="00336BDA"/>
    <w:rsid w:val="00342BD7"/>
    <w:rsid w:val="00346DB5"/>
    <w:rsid w:val="003477B1"/>
    <w:rsid w:val="00357380"/>
    <w:rsid w:val="003602D9"/>
    <w:rsid w:val="003604CE"/>
    <w:rsid w:val="00370E47"/>
    <w:rsid w:val="003742AC"/>
    <w:rsid w:val="00374ADB"/>
    <w:rsid w:val="00377CE1"/>
    <w:rsid w:val="00385BF0"/>
    <w:rsid w:val="003939FF"/>
    <w:rsid w:val="003A0E41"/>
    <w:rsid w:val="003A2223"/>
    <w:rsid w:val="003A2A0F"/>
    <w:rsid w:val="003A45A1"/>
    <w:rsid w:val="003A5B0A"/>
    <w:rsid w:val="003A6BAC"/>
    <w:rsid w:val="003A7EF3"/>
    <w:rsid w:val="003B159C"/>
    <w:rsid w:val="003B369F"/>
    <w:rsid w:val="003B36A3"/>
    <w:rsid w:val="003B7FE5"/>
    <w:rsid w:val="003C11C8"/>
    <w:rsid w:val="003C2702"/>
    <w:rsid w:val="003C7806"/>
    <w:rsid w:val="003D109F"/>
    <w:rsid w:val="003D2478"/>
    <w:rsid w:val="003D3C45"/>
    <w:rsid w:val="003D5B1F"/>
    <w:rsid w:val="003E15FA"/>
    <w:rsid w:val="003E55E4"/>
    <w:rsid w:val="003E74E3"/>
    <w:rsid w:val="003F05C7"/>
    <w:rsid w:val="003F2CD4"/>
    <w:rsid w:val="003F6BBE"/>
    <w:rsid w:val="004000E8"/>
    <w:rsid w:val="00402E2B"/>
    <w:rsid w:val="004033B5"/>
    <w:rsid w:val="004050EA"/>
    <w:rsid w:val="0040512B"/>
    <w:rsid w:val="00405CA5"/>
    <w:rsid w:val="00407CD3"/>
    <w:rsid w:val="00410134"/>
    <w:rsid w:val="00410B72"/>
    <w:rsid w:val="00410F18"/>
    <w:rsid w:val="0041263E"/>
    <w:rsid w:val="00413AAC"/>
    <w:rsid w:val="00413E92"/>
    <w:rsid w:val="00421105"/>
    <w:rsid w:val="004242F4"/>
    <w:rsid w:val="00427248"/>
    <w:rsid w:val="00437447"/>
    <w:rsid w:val="00441782"/>
    <w:rsid w:val="00441A92"/>
    <w:rsid w:val="00444F56"/>
    <w:rsid w:val="004459CC"/>
    <w:rsid w:val="00446488"/>
    <w:rsid w:val="00450E70"/>
    <w:rsid w:val="004517AA"/>
    <w:rsid w:val="00452CAC"/>
    <w:rsid w:val="00457565"/>
    <w:rsid w:val="00457B71"/>
    <w:rsid w:val="004669E2"/>
    <w:rsid w:val="00470C31"/>
    <w:rsid w:val="004734D0"/>
    <w:rsid w:val="0047556B"/>
    <w:rsid w:val="00477768"/>
    <w:rsid w:val="00492BC5"/>
    <w:rsid w:val="004964F1"/>
    <w:rsid w:val="004A16BC"/>
    <w:rsid w:val="004A2B94"/>
    <w:rsid w:val="004B7C0C"/>
    <w:rsid w:val="004C0BD6"/>
    <w:rsid w:val="004C3898"/>
    <w:rsid w:val="004D36B1"/>
    <w:rsid w:val="004D6364"/>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012C"/>
    <w:rsid w:val="005219CF"/>
    <w:rsid w:val="00534B59"/>
    <w:rsid w:val="00536759"/>
    <w:rsid w:val="00537C62"/>
    <w:rsid w:val="00546970"/>
    <w:rsid w:val="00554192"/>
    <w:rsid w:val="00554E19"/>
    <w:rsid w:val="0056121F"/>
    <w:rsid w:val="00572505"/>
    <w:rsid w:val="00575DA6"/>
    <w:rsid w:val="00582809"/>
    <w:rsid w:val="0058798C"/>
    <w:rsid w:val="005900FA"/>
    <w:rsid w:val="005935A4"/>
    <w:rsid w:val="005948C2"/>
    <w:rsid w:val="00595DCA"/>
    <w:rsid w:val="0059779B"/>
    <w:rsid w:val="005A209A"/>
    <w:rsid w:val="005A662D"/>
    <w:rsid w:val="005B35D7"/>
    <w:rsid w:val="005B392A"/>
    <w:rsid w:val="005B3AA3"/>
    <w:rsid w:val="005B6F83"/>
    <w:rsid w:val="005C74FB"/>
    <w:rsid w:val="005D1602"/>
    <w:rsid w:val="005E385F"/>
    <w:rsid w:val="005E5B81"/>
    <w:rsid w:val="005F2CB1"/>
    <w:rsid w:val="005F3025"/>
    <w:rsid w:val="005F618C"/>
    <w:rsid w:val="005F70BD"/>
    <w:rsid w:val="0060283C"/>
    <w:rsid w:val="00604F14"/>
    <w:rsid w:val="00611B83"/>
    <w:rsid w:val="00613257"/>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624E"/>
    <w:rsid w:val="00646AB7"/>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2ADF"/>
    <w:rsid w:val="00695FC2"/>
    <w:rsid w:val="00696949"/>
    <w:rsid w:val="00697052"/>
    <w:rsid w:val="00697C12"/>
    <w:rsid w:val="006A46FB"/>
    <w:rsid w:val="006A5E28"/>
    <w:rsid w:val="006A6585"/>
    <w:rsid w:val="006A697B"/>
    <w:rsid w:val="006A7AFF"/>
    <w:rsid w:val="006B0FDF"/>
    <w:rsid w:val="006B1816"/>
    <w:rsid w:val="006B2099"/>
    <w:rsid w:val="006B50CF"/>
    <w:rsid w:val="006C03B8"/>
    <w:rsid w:val="006C5EC9"/>
    <w:rsid w:val="006C6059"/>
    <w:rsid w:val="006C7522"/>
    <w:rsid w:val="006D6F08"/>
    <w:rsid w:val="006E062C"/>
    <w:rsid w:val="006E1514"/>
    <w:rsid w:val="006E28B7"/>
    <w:rsid w:val="006E3310"/>
    <w:rsid w:val="006E4E39"/>
    <w:rsid w:val="006E565E"/>
    <w:rsid w:val="006E673D"/>
    <w:rsid w:val="006E7D3B"/>
    <w:rsid w:val="006F1B70"/>
    <w:rsid w:val="006F341D"/>
    <w:rsid w:val="006F3CDE"/>
    <w:rsid w:val="006F58D4"/>
    <w:rsid w:val="0070346E"/>
    <w:rsid w:val="00704EDB"/>
    <w:rsid w:val="00706101"/>
    <w:rsid w:val="00707072"/>
    <w:rsid w:val="00707D61"/>
    <w:rsid w:val="00712287"/>
    <w:rsid w:val="00712772"/>
    <w:rsid w:val="007148D3"/>
    <w:rsid w:val="00715B9A"/>
    <w:rsid w:val="00726EA6"/>
    <w:rsid w:val="00727208"/>
    <w:rsid w:val="00727680"/>
    <w:rsid w:val="007348B1"/>
    <w:rsid w:val="007362A6"/>
    <w:rsid w:val="00736D7D"/>
    <w:rsid w:val="00740E58"/>
    <w:rsid w:val="007445A0"/>
    <w:rsid w:val="0074524B"/>
    <w:rsid w:val="00747D8B"/>
    <w:rsid w:val="00751228"/>
    <w:rsid w:val="007571E1"/>
    <w:rsid w:val="007604B2"/>
    <w:rsid w:val="00765281"/>
    <w:rsid w:val="00766BAD"/>
    <w:rsid w:val="007755F2"/>
    <w:rsid w:val="00776971"/>
    <w:rsid w:val="00777D37"/>
    <w:rsid w:val="0078177E"/>
    <w:rsid w:val="0078304C"/>
    <w:rsid w:val="00783673"/>
    <w:rsid w:val="00785490"/>
    <w:rsid w:val="00790B99"/>
    <w:rsid w:val="007925EA"/>
    <w:rsid w:val="00793CD8"/>
    <w:rsid w:val="00795C92"/>
    <w:rsid w:val="00796231"/>
    <w:rsid w:val="007A1CB3"/>
    <w:rsid w:val="007A306F"/>
    <w:rsid w:val="007A43A6"/>
    <w:rsid w:val="007A58A6"/>
    <w:rsid w:val="007B3D2D"/>
    <w:rsid w:val="007B50AE"/>
    <w:rsid w:val="007B51DF"/>
    <w:rsid w:val="007B7374"/>
    <w:rsid w:val="007C05DD"/>
    <w:rsid w:val="007C3D18"/>
    <w:rsid w:val="007C60BF"/>
    <w:rsid w:val="007C6A07"/>
    <w:rsid w:val="007C75A1"/>
    <w:rsid w:val="007C77A5"/>
    <w:rsid w:val="007D04E5"/>
    <w:rsid w:val="007D29C4"/>
    <w:rsid w:val="007D5901"/>
    <w:rsid w:val="007D7526"/>
    <w:rsid w:val="007E4610"/>
    <w:rsid w:val="007E4715"/>
    <w:rsid w:val="007E505B"/>
    <w:rsid w:val="007E7091"/>
    <w:rsid w:val="007F6528"/>
    <w:rsid w:val="007F75D5"/>
    <w:rsid w:val="00803FAE"/>
    <w:rsid w:val="0080605F"/>
    <w:rsid w:val="00807786"/>
    <w:rsid w:val="008115AF"/>
    <w:rsid w:val="00811FCB"/>
    <w:rsid w:val="008158D6"/>
    <w:rsid w:val="00817196"/>
    <w:rsid w:val="008235DB"/>
    <w:rsid w:val="00824AB4"/>
    <w:rsid w:val="00825C42"/>
    <w:rsid w:val="00825D25"/>
    <w:rsid w:val="00827D6F"/>
    <w:rsid w:val="008376AC"/>
    <w:rsid w:val="008444E8"/>
    <w:rsid w:val="00844E80"/>
    <w:rsid w:val="00846FE7"/>
    <w:rsid w:val="00856911"/>
    <w:rsid w:val="008677FD"/>
    <w:rsid w:val="008706D4"/>
    <w:rsid w:val="00870F8A"/>
    <w:rsid w:val="008719A4"/>
    <w:rsid w:val="00871D23"/>
    <w:rsid w:val="00874312"/>
    <w:rsid w:val="0087437C"/>
    <w:rsid w:val="00875CD7"/>
    <w:rsid w:val="00876B4D"/>
    <w:rsid w:val="00877F18"/>
    <w:rsid w:val="0088059F"/>
    <w:rsid w:val="00890EED"/>
    <w:rsid w:val="00894A88"/>
    <w:rsid w:val="00895386"/>
    <w:rsid w:val="008A21FF"/>
    <w:rsid w:val="008A2CE2"/>
    <w:rsid w:val="008A30AC"/>
    <w:rsid w:val="008A44B8"/>
    <w:rsid w:val="008A51A8"/>
    <w:rsid w:val="008A54C7"/>
    <w:rsid w:val="008A77D8"/>
    <w:rsid w:val="008B0483"/>
    <w:rsid w:val="008B0775"/>
    <w:rsid w:val="008B120C"/>
    <w:rsid w:val="008B41A1"/>
    <w:rsid w:val="008B51A0"/>
    <w:rsid w:val="008B592A"/>
    <w:rsid w:val="008B7B5C"/>
    <w:rsid w:val="008C0C99"/>
    <w:rsid w:val="008C2017"/>
    <w:rsid w:val="008C4958"/>
    <w:rsid w:val="008C4BAA"/>
    <w:rsid w:val="008C6AE8"/>
    <w:rsid w:val="008C7573"/>
    <w:rsid w:val="008D34F1"/>
    <w:rsid w:val="008D39D8"/>
    <w:rsid w:val="008D6D1A"/>
    <w:rsid w:val="008E065E"/>
    <w:rsid w:val="008E0927"/>
    <w:rsid w:val="008E1909"/>
    <w:rsid w:val="008F1EAB"/>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31BD9"/>
    <w:rsid w:val="00935739"/>
    <w:rsid w:val="009368F3"/>
    <w:rsid w:val="00941636"/>
    <w:rsid w:val="00943742"/>
    <w:rsid w:val="00945C05"/>
    <w:rsid w:val="00946945"/>
    <w:rsid w:val="00947713"/>
    <w:rsid w:val="00950DE7"/>
    <w:rsid w:val="00951E0A"/>
    <w:rsid w:val="00952A24"/>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85BFD"/>
    <w:rsid w:val="00990630"/>
    <w:rsid w:val="00991761"/>
    <w:rsid w:val="00994DCA"/>
    <w:rsid w:val="009960EC"/>
    <w:rsid w:val="009970DD"/>
    <w:rsid w:val="00997CB2"/>
    <w:rsid w:val="009A0FBA"/>
    <w:rsid w:val="009A1601"/>
    <w:rsid w:val="009A18A7"/>
    <w:rsid w:val="009A462D"/>
    <w:rsid w:val="009A5CBA"/>
    <w:rsid w:val="009B1F30"/>
    <w:rsid w:val="009B3AC2"/>
    <w:rsid w:val="009B4DF4"/>
    <w:rsid w:val="009B564E"/>
    <w:rsid w:val="009B7E87"/>
    <w:rsid w:val="009C403E"/>
    <w:rsid w:val="009C6832"/>
    <w:rsid w:val="009D4FF0"/>
    <w:rsid w:val="009D703C"/>
    <w:rsid w:val="009D718F"/>
    <w:rsid w:val="009E068F"/>
    <w:rsid w:val="009E14E0"/>
    <w:rsid w:val="009E35DB"/>
    <w:rsid w:val="009E47A3"/>
    <w:rsid w:val="009F08F3"/>
    <w:rsid w:val="009F344F"/>
    <w:rsid w:val="00A031D8"/>
    <w:rsid w:val="00A048A8"/>
    <w:rsid w:val="00A04F49"/>
    <w:rsid w:val="00A11276"/>
    <w:rsid w:val="00A13E54"/>
    <w:rsid w:val="00A15745"/>
    <w:rsid w:val="00A17F63"/>
    <w:rsid w:val="00A2193B"/>
    <w:rsid w:val="00A2351A"/>
    <w:rsid w:val="00A264A9"/>
    <w:rsid w:val="00A27785"/>
    <w:rsid w:val="00A30187"/>
    <w:rsid w:val="00A3448A"/>
    <w:rsid w:val="00A36297"/>
    <w:rsid w:val="00A41E2B"/>
    <w:rsid w:val="00A45B74"/>
    <w:rsid w:val="00A52E1D"/>
    <w:rsid w:val="00A61499"/>
    <w:rsid w:val="00A62A77"/>
    <w:rsid w:val="00A63483"/>
    <w:rsid w:val="00A657D7"/>
    <w:rsid w:val="00A660AC"/>
    <w:rsid w:val="00A67E6C"/>
    <w:rsid w:val="00A71B99"/>
    <w:rsid w:val="00A727C9"/>
    <w:rsid w:val="00A739D0"/>
    <w:rsid w:val="00A761D4"/>
    <w:rsid w:val="00A77EC4"/>
    <w:rsid w:val="00A85C6C"/>
    <w:rsid w:val="00A85EF6"/>
    <w:rsid w:val="00A92879"/>
    <w:rsid w:val="00A9442A"/>
    <w:rsid w:val="00A97EFD"/>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3F94"/>
    <w:rsid w:val="00AD4A5A"/>
    <w:rsid w:val="00AE27AC"/>
    <w:rsid w:val="00AE2FEB"/>
    <w:rsid w:val="00AE40E0"/>
    <w:rsid w:val="00AE4DBA"/>
    <w:rsid w:val="00AE4F07"/>
    <w:rsid w:val="00AF1C5D"/>
    <w:rsid w:val="00AF42D7"/>
    <w:rsid w:val="00B006FE"/>
    <w:rsid w:val="00B007CB"/>
    <w:rsid w:val="00B02AA9"/>
    <w:rsid w:val="00B02FA3"/>
    <w:rsid w:val="00B03374"/>
    <w:rsid w:val="00B040B0"/>
    <w:rsid w:val="00B05084"/>
    <w:rsid w:val="00B157F9"/>
    <w:rsid w:val="00B20256"/>
    <w:rsid w:val="00B20D09"/>
    <w:rsid w:val="00B24525"/>
    <w:rsid w:val="00B2763F"/>
    <w:rsid w:val="00B27AAC"/>
    <w:rsid w:val="00B30929"/>
    <w:rsid w:val="00B372AA"/>
    <w:rsid w:val="00B40445"/>
    <w:rsid w:val="00B41888"/>
    <w:rsid w:val="00B45A52"/>
    <w:rsid w:val="00B46175"/>
    <w:rsid w:val="00B63F4F"/>
    <w:rsid w:val="00B664C7"/>
    <w:rsid w:val="00B739F6"/>
    <w:rsid w:val="00B81A6C"/>
    <w:rsid w:val="00B85DE5"/>
    <w:rsid w:val="00B90F73"/>
    <w:rsid w:val="00B93B59"/>
    <w:rsid w:val="00B9406A"/>
    <w:rsid w:val="00B95BE0"/>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3279"/>
    <w:rsid w:val="00BF335F"/>
    <w:rsid w:val="00BF74C7"/>
    <w:rsid w:val="00BF7642"/>
    <w:rsid w:val="00C015F1"/>
    <w:rsid w:val="00C01F33"/>
    <w:rsid w:val="00C02A4C"/>
    <w:rsid w:val="00C02CC6"/>
    <w:rsid w:val="00C040F7"/>
    <w:rsid w:val="00C044AB"/>
    <w:rsid w:val="00C05706"/>
    <w:rsid w:val="00C07377"/>
    <w:rsid w:val="00C10478"/>
    <w:rsid w:val="00C12107"/>
    <w:rsid w:val="00C14D4B"/>
    <w:rsid w:val="00C154BB"/>
    <w:rsid w:val="00C279B5"/>
    <w:rsid w:val="00C27C45"/>
    <w:rsid w:val="00C3719D"/>
    <w:rsid w:val="00C54995"/>
    <w:rsid w:val="00C54D41"/>
    <w:rsid w:val="00C60783"/>
    <w:rsid w:val="00C64672"/>
    <w:rsid w:val="00C70697"/>
    <w:rsid w:val="00C71FA3"/>
    <w:rsid w:val="00C72EF4"/>
    <w:rsid w:val="00C75D2F"/>
    <w:rsid w:val="00C767BE"/>
    <w:rsid w:val="00C76E3C"/>
    <w:rsid w:val="00C81568"/>
    <w:rsid w:val="00C84E9E"/>
    <w:rsid w:val="00C9027A"/>
    <w:rsid w:val="00C9068E"/>
    <w:rsid w:val="00C93C4B"/>
    <w:rsid w:val="00C944AB"/>
    <w:rsid w:val="00C95B40"/>
    <w:rsid w:val="00CA1068"/>
    <w:rsid w:val="00CA1ED8"/>
    <w:rsid w:val="00CA2417"/>
    <w:rsid w:val="00CB1F63"/>
    <w:rsid w:val="00CB7170"/>
    <w:rsid w:val="00CC040E"/>
    <w:rsid w:val="00CC111F"/>
    <w:rsid w:val="00CC2011"/>
    <w:rsid w:val="00CC3EA0"/>
    <w:rsid w:val="00CC7B45"/>
    <w:rsid w:val="00CD1188"/>
    <w:rsid w:val="00CD2ED1"/>
    <w:rsid w:val="00CD337B"/>
    <w:rsid w:val="00CE0424"/>
    <w:rsid w:val="00CE7561"/>
    <w:rsid w:val="00CF1354"/>
    <w:rsid w:val="00CF3B1F"/>
    <w:rsid w:val="00CF3BF6"/>
    <w:rsid w:val="00CF625B"/>
    <w:rsid w:val="00CF687E"/>
    <w:rsid w:val="00D0349B"/>
    <w:rsid w:val="00D10249"/>
    <w:rsid w:val="00D115C3"/>
    <w:rsid w:val="00D11897"/>
    <w:rsid w:val="00D13135"/>
    <w:rsid w:val="00D13E4E"/>
    <w:rsid w:val="00D239A7"/>
    <w:rsid w:val="00D23F47"/>
    <w:rsid w:val="00D36E71"/>
    <w:rsid w:val="00D37D87"/>
    <w:rsid w:val="00D40B33"/>
    <w:rsid w:val="00D4318F"/>
    <w:rsid w:val="00D438BF"/>
    <w:rsid w:val="00D440F8"/>
    <w:rsid w:val="00D546FF"/>
    <w:rsid w:val="00D55AD5"/>
    <w:rsid w:val="00D56A73"/>
    <w:rsid w:val="00D576CA"/>
    <w:rsid w:val="00D61AF5"/>
    <w:rsid w:val="00D652A9"/>
    <w:rsid w:val="00D652B5"/>
    <w:rsid w:val="00D66155"/>
    <w:rsid w:val="00D708B0"/>
    <w:rsid w:val="00D77B1D"/>
    <w:rsid w:val="00D8021F"/>
    <w:rsid w:val="00D80383"/>
    <w:rsid w:val="00D823C6"/>
    <w:rsid w:val="00D86CA3"/>
    <w:rsid w:val="00D871CE"/>
    <w:rsid w:val="00D9196D"/>
    <w:rsid w:val="00D92982"/>
    <w:rsid w:val="00DA305E"/>
    <w:rsid w:val="00DA5417"/>
    <w:rsid w:val="00DA56E8"/>
    <w:rsid w:val="00DB0A9F"/>
    <w:rsid w:val="00DB377D"/>
    <w:rsid w:val="00DC2D36"/>
    <w:rsid w:val="00DC53EF"/>
    <w:rsid w:val="00DE5608"/>
    <w:rsid w:val="00DE58D0"/>
    <w:rsid w:val="00DE654F"/>
    <w:rsid w:val="00DF0B6E"/>
    <w:rsid w:val="00DF15E0"/>
    <w:rsid w:val="00DF37A0"/>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689D"/>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4B16"/>
    <w:rsid w:val="00EA7A41"/>
    <w:rsid w:val="00EB077B"/>
    <w:rsid w:val="00EB4EA2"/>
    <w:rsid w:val="00EC27C6"/>
    <w:rsid w:val="00EC4207"/>
    <w:rsid w:val="00EC5653"/>
    <w:rsid w:val="00EC71CE"/>
    <w:rsid w:val="00EC77A7"/>
    <w:rsid w:val="00ED1006"/>
    <w:rsid w:val="00EE59C8"/>
    <w:rsid w:val="00EF18FE"/>
    <w:rsid w:val="00EF52DD"/>
    <w:rsid w:val="00EF5787"/>
    <w:rsid w:val="00EF60A8"/>
    <w:rsid w:val="00EF60D0"/>
    <w:rsid w:val="00F0528D"/>
    <w:rsid w:val="00F06C67"/>
    <w:rsid w:val="00F06DFD"/>
    <w:rsid w:val="00F071D1"/>
    <w:rsid w:val="00F07533"/>
    <w:rsid w:val="00F10629"/>
    <w:rsid w:val="00F15FA5"/>
    <w:rsid w:val="00F209B7"/>
    <w:rsid w:val="00F2376F"/>
    <w:rsid w:val="00F243D8"/>
    <w:rsid w:val="00F30828"/>
    <w:rsid w:val="00F313D6"/>
    <w:rsid w:val="00F40F0C"/>
    <w:rsid w:val="00F4766C"/>
    <w:rsid w:val="00F5060E"/>
    <w:rsid w:val="00F507D1"/>
    <w:rsid w:val="00F519CE"/>
    <w:rsid w:val="00F51ADA"/>
    <w:rsid w:val="00F607C5"/>
    <w:rsid w:val="00F60DEA"/>
    <w:rsid w:val="00F6302A"/>
    <w:rsid w:val="00F64C2B"/>
    <w:rsid w:val="00F651BE"/>
    <w:rsid w:val="00F67F53"/>
    <w:rsid w:val="00F703BE"/>
    <w:rsid w:val="00F71F69"/>
    <w:rsid w:val="00F72B72"/>
    <w:rsid w:val="00F74BB9"/>
    <w:rsid w:val="00F75582"/>
    <w:rsid w:val="00F7636F"/>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18C8"/>
    <w:rsid w:val="00FC7429"/>
    <w:rsid w:val="00FD07F6"/>
    <w:rsid w:val="00FD1EC8"/>
    <w:rsid w:val="00FD47ED"/>
    <w:rsid w:val="00FD74DB"/>
    <w:rsid w:val="00FD7660"/>
    <w:rsid w:val="00FE0655"/>
    <w:rsid w:val="00FE2365"/>
    <w:rsid w:val="00FE37D7"/>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5273F13"/>
  <w15:docId w15:val="{018F6B64-DD4A-4509-BF6F-29468127FA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206086"/>
    <w:pPr>
      <w:overflowPunct w:val="0"/>
      <w:autoSpaceDE w:val="0"/>
      <w:autoSpaceDN w:val="0"/>
      <w:adjustRightInd w:val="0"/>
      <w:spacing w:after="120"/>
      <w:jc w:val="both"/>
      <w:textAlignment w:val="baseline"/>
    </w:pPr>
    <w:rPr>
      <w:rFonts w:ascii="Times New Roman" w:hAnsi="Times New Roman"/>
      <w:lang w:val="en-GB" w:eastAsia="zh-CN"/>
    </w:rPr>
  </w:style>
  <w:style w:type="paragraph" w:styleId="Heading1">
    <w:name w:val="heading 1"/>
    <w:next w:val="Normal"/>
    <w:link w:val="Heading1Char"/>
    <w:qFormat/>
    <w:rsid w:val="0020608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2"/>
      <w:szCs w:val="36"/>
      <w:lang w:val="en-GB" w:eastAsia="zh-CN"/>
    </w:rPr>
  </w:style>
  <w:style w:type="paragraph" w:styleId="Heading2">
    <w:name w:val="heading 2"/>
    <w:basedOn w:val="Heading1"/>
    <w:next w:val="Normal"/>
    <w:qFormat/>
    <w:rsid w:val="00206086"/>
    <w:pPr>
      <w:numPr>
        <w:ilvl w:val="1"/>
      </w:numPr>
      <w:pBdr>
        <w:top w:val="none" w:sz="0" w:space="0" w:color="auto"/>
      </w:pBdr>
      <w:spacing w:before="180"/>
      <w:outlineLvl w:val="1"/>
    </w:pPr>
    <w:rPr>
      <w:sz w:val="28"/>
      <w:szCs w:val="32"/>
    </w:rPr>
  </w:style>
  <w:style w:type="paragraph" w:styleId="Heading3">
    <w:name w:val="heading 3"/>
    <w:basedOn w:val="Heading2"/>
    <w:next w:val="Normal"/>
    <w:qFormat/>
    <w:rsid w:val="00206086"/>
    <w:pPr>
      <w:numPr>
        <w:ilvl w:val="2"/>
      </w:numPr>
      <w:spacing w:before="120"/>
      <w:outlineLvl w:val="2"/>
    </w:pPr>
    <w:rPr>
      <w:sz w:val="24"/>
      <w:szCs w:val="28"/>
    </w:rPr>
  </w:style>
  <w:style w:type="paragraph" w:styleId="Heading4">
    <w:name w:val="heading 4"/>
    <w:basedOn w:val="Heading3"/>
    <w:next w:val="Normal"/>
    <w:qFormat/>
    <w:rsid w:val="00206086"/>
    <w:pPr>
      <w:numPr>
        <w:ilvl w:val="3"/>
      </w:numPr>
      <w:outlineLvl w:val="3"/>
    </w:pPr>
    <w:rPr>
      <w:szCs w:val="24"/>
    </w:rPr>
  </w:style>
  <w:style w:type="paragraph" w:styleId="Heading5">
    <w:name w:val="heading 5"/>
    <w:basedOn w:val="Heading4"/>
    <w:next w:val="Normal"/>
    <w:qFormat/>
    <w:rsid w:val="00206086"/>
    <w:pPr>
      <w:numPr>
        <w:ilvl w:val="4"/>
      </w:numPr>
      <w:outlineLvl w:val="4"/>
    </w:pPr>
    <w:rPr>
      <w:sz w:val="22"/>
      <w:szCs w:val="22"/>
    </w:rPr>
  </w:style>
  <w:style w:type="paragraph" w:styleId="Heading6">
    <w:name w:val="heading 6"/>
    <w:basedOn w:val="Normal"/>
    <w:next w:val="Normal"/>
    <w:qFormat/>
    <w:rsid w:val="00206086"/>
    <w:pPr>
      <w:keepNext/>
      <w:keepLines/>
      <w:numPr>
        <w:ilvl w:val="5"/>
        <w:numId w:val="1"/>
      </w:numPr>
      <w:spacing w:before="120"/>
      <w:outlineLvl w:val="5"/>
    </w:pPr>
    <w:rPr>
      <w:rFonts w:cs="Arial"/>
    </w:rPr>
  </w:style>
  <w:style w:type="paragraph" w:styleId="Heading7">
    <w:name w:val="heading 7"/>
    <w:basedOn w:val="Normal"/>
    <w:next w:val="Normal"/>
    <w:qFormat/>
    <w:rsid w:val="00206086"/>
    <w:pPr>
      <w:keepNext/>
      <w:keepLines/>
      <w:numPr>
        <w:ilvl w:val="6"/>
        <w:numId w:val="1"/>
      </w:numPr>
      <w:spacing w:before="120"/>
      <w:outlineLvl w:val="6"/>
    </w:pPr>
    <w:rPr>
      <w:rFonts w:cs="Arial"/>
    </w:rPr>
  </w:style>
  <w:style w:type="paragraph" w:styleId="Heading8">
    <w:name w:val="heading 8"/>
    <w:basedOn w:val="Heading7"/>
    <w:next w:val="Normal"/>
    <w:qFormat/>
    <w:rsid w:val="00206086"/>
    <w:pPr>
      <w:numPr>
        <w:ilvl w:val="7"/>
      </w:numPr>
      <w:outlineLvl w:val="7"/>
    </w:pPr>
  </w:style>
  <w:style w:type="paragraph" w:styleId="Heading9">
    <w:name w:val="heading 9"/>
    <w:basedOn w:val="Heading8"/>
    <w:next w:val="Normal"/>
    <w:qFormat/>
    <w:rsid w:val="00206086"/>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206086"/>
    <w:pPr>
      <w:spacing w:before="180"/>
      <w:ind w:left="2693" w:hanging="2693"/>
    </w:pPr>
    <w:rPr>
      <w:b w:val="0"/>
      <w:bCs/>
    </w:rPr>
  </w:style>
  <w:style w:type="paragraph" w:styleId="TOC1">
    <w:name w:val="toc 1"/>
    <w:aliases w:val="Observation TOC2"/>
    <w:uiPriority w:val="39"/>
    <w:rsid w:val="00206086"/>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hAnsi="Times New Roman"/>
      <w:b/>
      <w:noProof/>
      <w:szCs w:val="22"/>
      <w:lang w:eastAsia="zh-CN"/>
    </w:rPr>
  </w:style>
  <w:style w:type="paragraph" w:customStyle="1" w:styleId="Figure">
    <w:name w:val="Figure"/>
    <w:basedOn w:val="Normal"/>
    <w:next w:val="Caption"/>
    <w:qFormat/>
    <w:rsid w:val="00206086"/>
    <w:pPr>
      <w:keepNext/>
      <w:keepLines/>
      <w:spacing w:before="180"/>
      <w:jc w:val="center"/>
    </w:pPr>
  </w:style>
  <w:style w:type="paragraph" w:styleId="Caption">
    <w:name w:val="caption"/>
    <w:basedOn w:val="Normal"/>
    <w:next w:val="Normal"/>
    <w:qFormat/>
    <w:rsid w:val="00206086"/>
    <w:pPr>
      <w:spacing w:after="240"/>
      <w:jc w:val="center"/>
    </w:pPr>
    <w:rPr>
      <w:b/>
      <w:bCs/>
    </w:rPr>
  </w:style>
  <w:style w:type="paragraph" w:styleId="TOC5">
    <w:name w:val="toc 5"/>
    <w:aliases w:val="Observation TOC"/>
    <w:basedOn w:val="TOC4"/>
    <w:semiHidden/>
    <w:rsid w:val="00206086"/>
    <w:pPr>
      <w:tabs>
        <w:tab w:val="right" w:pos="1701"/>
      </w:tabs>
      <w:ind w:left="1701" w:hanging="1701"/>
    </w:pPr>
  </w:style>
  <w:style w:type="paragraph" w:styleId="TOC4">
    <w:name w:val="toc 4"/>
    <w:basedOn w:val="TOC3"/>
    <w:semiHidden/>
    <w:rsid w:val="00206086"/>
    <w:pPr>
      <w:ind w:left="1418" w:hanging="1418"/>
    </w:pPr>
  </w:style>
  <w:style w:type="paragraph" w:styleId="TOC3">
    <w:name w:val="toc 3"/>
    <w:basedOn w:val="TOC2"/>
    <w:semiHidden/>
    <w:rsid w:val="00206086"/>
    <w:pPr>
      <w:ind w:left="1134" w:hanging="1134"/>
    </w:pPr>
  </w:style>
  <w:style w:type="paragraph" w:styleId="TOC2">
    <w:name w:val="toc 2"/>
    <w:basedOn w:val="TOC1"/>
    <w:semiHidden/>
    <w:rsid w:val="00206086"/>
    <w:pPr>
      <w:keepNext w:val="0"/>
      <w:spacing w:before="0"/>
      <w:ind w:left="851" w:hanging="851"/>
    </w:pPr>
    <w:rPr>
      <w:szCs w:val="20"/>
    </w:rPr>
  </w:style>
  <w:style w:type="paragraph" w:styleId="Index2">
    <w:name w:val="index 2"/>
    <w:basedOn w:val="Index1"/>
    <w:semiHidden/>
    <w:rsid w:val="00206086"/>
    <w:pPr>
      <w:ind w:left="284"/>
    </w:pPr>
  </w:style>
  <w:style w:type="paragraph" w:styleId="Index1">
    <w:name w:val="index 1"/>
    <w:basedOn w:val="Normal"/>
    <w:semiHidden/>
    <w:rsid w:val="00206086"/>
    <w:pPr>
      <w:keepLines/>
      <w:spacing w:after="0"/>
    </w:pPr>
  </w:style>
  <w:style w:type="paragraph" w:styleId="DocumentMap">
    <w:name w:val="Document Map"/>
    <w:basedOn w:val="Normal"/>
    <w:semiHidden/>
    <w:rsid w:val="00206086"/>
    <w:pPr>
      <w:shd w:val="clear" w:color="auto" w:fill="000080"/>
    </w:pPr>
    <w:rPr>
      <w:rFonts w:ascii="Tahoma" w:hAnsi="Tahoma" w:cs="Tahoma"/>
    </w:rPr>
  </w:style>
  <w:style w:type="paragraph" w:styleId="ListNumber2">
    <w:name w:val="List Number 2"/>
    <w:basedOn w:val="ListNumber"/>
    <w:rsid w:val="00206086"/>
    <w:pPr>
      <w:ind w:left="851"/>
    </w:pPr>
  </w:style>
  <w:style w:type="paragraph" w:styleId="ListNumber">
    <w:name w:val="List Number"/>
    <w:basedOn w:val="List"/>
    <w:rsid w:val="00206086"/>
  </w:style>
  <w:style w:type="paragraph" w:styleId="List">
    <w:name w:val="List"/>
    <w:basedOn w:val="Normal"/>
    <w:rsid w:val="00206086"/>
    <w:pPr>
      <w:ind w:left="568" w:hanging="284"/>
    </w:pPr>
  </w:style>
  <w:style w:type="paragraph" w:styleId="Header">
    <w:name w:val="header"/>
    <w:rsid w:val="00206086"/>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206086"/>
    <w:rPr>
      <w:b/>
      <w:bCs/>
      <w:position w:val="6"/>
      <w:sz w:val="16"/>
      <w:szCs w:val="16"/>
    </w:rPr>
  </w:style>
  <w:style w:type="paragraph" w:styleId="FootnoteText">
    <w:name w:val="footnote text"/>
    <w:basedOn w:val="Normal"/>
    <w:semiHidden/>
    <w:rsid w:val="00206086"/>
    <w:pPr>
      <w:keepLines/>
      <w:spacing w:after="0"/>
      <w:ind w:left="454" w:hanging="454"/>
    </w:pPr>
    <w:rPr>
      <w:sz w:val="16"/>
      <w:szCs w:val="16"/>
    </w:rPr>
  </w:style>
  <w:style w:type="paragraph" w:customStyle="1" w:styleId="3GPPHeader">
    <w:name w:val="3GPP_Header"/>
    <w:basedOn w:val="Normal"/>
    <w:qFormat/>
    <w:rsid w:val="00206086"/>
    <w:pPr>
      <w:tabs>
        <w:tab w:val="left" w:pos="1800"/>
        <w:tab w:val="right" w:pos="9360"/>
      </w:tabs>
      <w:spacing w:after="0"/>
    </w:pPr>
    <w:rPr>
      <w:rFonts w:ascii="Arial" w:hAnsi="Arial"/>
      <w:b/>
    </w:rPr>
  </w:style>
  <w:style w:type="paragraph" w:styleId="TOC9">
    <w:name w:val="toc 9"/>
    <w:basedOn w:val="TOC8"/>
    <w:semiHidden/>
    <w:rsid w:val="00206086"/>
    <w:pPr>
      <w:ind w:left="1418" w:hanging="1418"/>
    </w:pPr>
  </w:style>
  <w:style w:type="paragraph" w:styleId="TOC6">
    <w:name w:val="toc 6"/>
    <w:basedOn w:val="TOC5"/>
    <w:next w:val="Normal"/>
    <w:semiHidden/>
    <w:rsid w:val="00206086"/>
    <w:pPr>
      <w:ind w:left="1985" w:hanging="1985"/>
    </w:pPr>
  </w:style>
  <w:style w:type="paragraph" w:styleId="TOC7">
    <w:name w:val="toc 7"/>
    <w:basedOn w:val="TOC6"/>
    <w:next w:val="Normal"/>
    <w:semiHidden/>
    <w:rsid w:val="00206086"/>
    <w:pPr>
      <w:ind w:left="2268" w:hanging="2268"/>
    </w:pPr>
  </w:style>
  <w:style w:type="paragraph" w:styleId="ListBullet2">
    <w:name w:val="List Bullet 2"/>
    <w:basedOn w:val="ListBullet"/>
    <w:rsid w:val="00206086"/>
    <w:pPr>
      <w:numPr>
        <w:numId w:val="6"/>
      </w:numPr>
    </w:pPr>
  </w:style>
  <w:style w:type="paragraph" w:styleId="ListBullet">
    <w:name w:val="List Bullet"/>
    <w:basedOn w:val="BodyText"/>
    <w:rsid w:val="00206086"/>
    <w:pPr>
      <w:numPr>
        <w:numId w:val="5"/>
      </w:numPr>
    </w:pPr>
  </w:style>
  <w:style w:type="paragraph" w:styleId="ListBullet3">
    <w:name w:val="List Bullet 3"/>
    <w:basedOn w:val="ListBullet2"/>
    <w:rsid w:val="00206086"/>
    <w:pPr>
      <w:numPr>
        <w:numId w:val="7"/>
      </w:numPr>
    </w:pPr>
  </w:style>
  <w:style w:type="paragraph" w:customStyle="1" w:styleId="EQ">
    <w:name w:val="EQ"/>
    <w:basedOn w:val="Normal"/>
    <w:next w:val="Normal"/>
    <w:rsid w:val="00206086"/>
    <w:pPr>
      <w:keepLines/>
      <w:tabs>
        <w:tab w:val="center" w:pos="4536"/>
        <w:tab w:val="right" w:pos="9072"/>
      </w:tabs>
      <w:spacing w:after="180"/>
      <w:jc w:val="left"/>
    </w:pPr>
    <w:rPr>
      <w:noProof/>
      <w:lang w:eastAsia="en-US"/>
    </w:rPr>
  </w:style>
  <w:style w:type="paragraph" w:styleId="List2">
    <w:name w:val="List 2"/>
    <w:basedOn w:val="List"/>
    <w:rsid w:val="00206086"/>
    <w:pPr>
      <w:ind w:left="851"/>
    </w:pPr>
  </w:style>
  <w:style w:type="paragraph" w:styleId="List3">
    <w:name w:val="List 3"/>
    <w:basedOn w:val="List2"/>
    <w:rsid w:val="00206086"/>
    <w:pPr>
      <w:ind w:left="1135"/>
    </w:pPr>
  </w:style>
  <w:style w:type="paragraph" w:styleId="List4">
    <w:name w:val="List 4"/>
    <w:basedOn w:val="List3"/>
    <w:rsid w:val="00206086"/>
    <w:pPr>
      <w:ind w:left="1418"/>
    </w:pPr>
  </w:style>
  <w:style w:type="paragraph" w:styleId="List5">
    <w:name w:val="List 5"/>
    <w:basedOn w:val="List4"/>
    <w:rsid w:val="00206086"/>
    <w:pPr>
      <w:ind w:left="1702"/>
    </w:pPr>
  </w:style>
  <w:style w:type="paragraph" w:customStyle="1" w:styleId="EditorsNote">
    <w:name w:val="Editor's Note"/>
    <w:basedOn w:val="Normal"/>
    <w:rsid w:val="00206086"/>
    <w:pPr>
      <w:keepLines/>
      <w:spacing w:after="180"/>
      <w:ind w:left="1135" w:hanging="851"/>
      <w:jc w:val="left"/>
    </w:pPr>
    <w:rPr>
      <w:color w:val="FF0000"/>
      <w:lang w:eastAsia="en-US"/>
    </w:rPr>
  </w:style>
  <w:style w:type="paragraph" w:styleId="ListBullet4">
    <w:name w:val="List Bullet 4"/>
    <w:basedOn w:val="ListBullet3"/>
    <w:rsid w:val="00206086"/>
    <w:pPr>
      <w:numPr>
        <w:numId w:val="8"/>
      </w:numPr>
    </w:pPr>
  </w:style>
  <w:style w:type="paragraph" w:styleId="ListBullet5">
    <w:name w:val="List Bullet 5"/>
    <w:basedOn w:val="ListBullet4"/>
    <w:rsid w:val="00206086"/>
    <w:pPr>
      <w:numPr>
        <w:numId w:val="4"/>
      </w:numPr>
    </w:pPr>
  </w:style>
  <w:style w:type="paragraph" w:styleId="Footer">
    <w:name w:val="footer"/>
    <w:basedOn w:val="Header"/>
    <w:semiHidden/>
    <w:rsid w:val="00206086"/>
    <w:pPr>
      <w:jc w:val="center"/>
    </w:pPr>
    <w:rPr>
      <w:i/>
      <w:iCs/>
    </w:rPr>
  </w:style>
  <w:style w:type="paragraph" w:customStyle="1" w:styleId="Reference">
    <w:name w:val="Reference"/>
    <w:basedOn w:val="Normal"/>
    <w:qFormat/>
    <w:rsid w:val="00206086"/>
    <w:pPr>
      <w:numPr>
        <w:numId w:val="2"/>
      </w:numPr>
    </w:pPr>
  </w:style>
  <w:style w:type="paragraph" w:styleId="BalloonText">
    <w:name w:val="Balloon Text"/>
    <w:basedOn w:val="Normal"/>
    <w:semiHidden/>
    <w:rsid w:val="00206086"/>
    <w:rPr>
      <w:rFonts w:ascii="Tahoma" w:hAnsi="Tahoma" w:cs="Tahoma"/>
      <w:sz w:val="16"/>
      <w:szCs w:val="16"/>
    </w:rPr>
  </w:style>
  <w:style w:type="character" w:styleId="PageNumber">
    <w:name w:val="page number"/>
    <w:basedOn w:val="DefaultParagraphFont"/>
    <w:semiHidden/>
    <w:rsid w:val="00206086"/>
  </w:style>
  <w:style w:type="paragraph" w:styleId="BodyText">
    <w:name w:val="Body Text"/>
    <w:basedOn w:val="Normal"/>
    <w:link w:val="BodyTextChar"/>
    <w:qFormat/>
    <w:rsid w:val="00206086"/>
  </w:style>
  <w:style w:type="character" w:styleId="Hyperlink">
    <w:name w:val="Hyperlink"/>
    <w:uiPriority w:val="99"/>
    <w:rsid w:val="00206086"/>
    <w:rPr>
      <w:color w:val="0000FF"/>
      <w:u w:val="single"/>
      <w:lang w:val="en-GB"/>
    </w:rPr>
  </w:style>
  <w:style w:type="character" w:styleId="FollowedHyperlink">
    <w:name w:val="FollowedHyperlink"/>
    <w:semiHidden/>
    <w:rsid w:val="00206086"/>
    <w:rPr>
      <w:color w:val="FF0000"/>
      <w:u w:val="single"/>
    </w:rPr>
  </w:style>
  <w:style w:type="character" w:styleId="CommentReference">
    <w:name w:val="annotation reference"/>
    <w:semiHidden/>
    <w:rsid w:val="00206086"/>
    <w:rPr>
      <w:sz w:val="16"/>
      <w:szCs w:val="16"/>
    </w:rPr>
  </w:style>
  <w:style w:type="paragraph" w:styleId="CommentText">
    <w:name w:val="annotation text"/>
    <w:basedOn w:val="Normal"/>
    <w:link w:val="CommentTextChar"/>
    <w:rsid w:val="00206086"/>
  </w:style>
  <w:style w:type="paragraph" w:styleId="CommentSubject">
    <w:name w:val="annotation subject"/>
    <w:basedOn w:val="CommentText"/>
    <w:next w:val="CommentText"/>
    <w:semiHidden/>
    <w:rsid w:val="00206086"/>
    <w:rPr>
      <w:b/>
      <w:bCs/>
    </w:rPr>
  </w:style>
  <w:style w:type="character" w:customStyle="1" w:styleId="Heading1Char">
    <w:name w:val="Heading 1 Char"/>
    <w:link w:val="Heading1"/>
    <w:rsid w:val="00206086"/>
    <w:rPr>
      <w:rFonts w:ascii="Arial" w:hAnsi="Arial" w:cs="Arial"/>
      <w:sz w:val="32"/>
      <w:szCs w:val="36"/>
      <w:lang w:val="en-GB" w:eastAsia="zh-CN"/>
    </w:rPr>
  </w:style>
  <w:style w:type="paragraph" w:customStyle="1" w:styleId="B1">
    <w:name w:val="B1"/>
    <w:basedOn w:val="List"/>
    <w:rsid w:val="00206086"/>
    <w:pPr>
      <w:spacing w:after="180"/>
      <w:jc w:val="left"/>
    </w:pPr>
    <w:rPr>
      <w:lang w:eastAsia="en-US"/>
    </w:rPr>
  </w:style>
  <w:style w:type="paragraph" w:customStyle="1" w:styleId="B2">
    <w:name w:val="B2"/>
    <w:basedOn w:val="List2"/>
    <w:rsid w:val="00206086"/>
    <w:pPr>
      <w:spacing w:after="180"/>
      <w:jc w:val="left"/>
    </w:pPr>
    <w:rPr>
      <w:lang w:eastAsia="en-US"/>
    </w:rPr>
  </w:style>
  <w:style w:type="paragraph" w:customStyle="1" w:styleId="B3">
    <w:name w:val="B3"/>
    <w:basedOn w:val="List3"/>
    <w:rsid w:val="00206086"/>
    <w:pPr>
      <w:spacing w:after="180"/>
      <w:jc w:val="left"/>
    </w:pPr>
    <w:rPr>
      <w:lang w:eastAsia="en-US"/>
    </w:rPr>
  </w:style>
  <w:style w:type="paragraph" w:customStyle="1" w:styleId="B4">
    <w:name w:val="B4"/>
    <w:basedOn w:val="List4"/>
    <w:rsid w:val="00206086"/>
    <w:pPr>
      <w:spacing w:after="180"/>
      <w:jc w:val="left"/>
    </w:pPr>
    <w:rPr>
      <w:lang w:eastAsia="en-US"/>
    </w:rPr>
  </w:style>
  <w:style w:type="paragraph" w:customStyle="1" w:styleId="Proposal">
    <w:name w:val="Proposal"/>
    <w:basedOn w:val="Normal"/>
    <w:qFormat/>
    <w:rsid w:val="00206086"/>
    <w:pPr>
      <w:numPr>
        <w:numId w:val="3"/>
      </w:numPr>
      <w:tabs>
        <w:tab w:val="clear" w:pos="1304"/>
        <w:tab w:val="left" w:pos="1701"/>
      </w:tabs>
      <w:ind w:left="1701" w:hanging="1701"/>
    </w:pPr>
    <w:rPr>
      <w:b/>
      <w:bCs/>
    </w:rPr>
  </w:style>
  <w:style w:type="character" w:customStyle="1" w:styleId="BodyTextChar">
    <w:name w:val="Body Text Char"/>
    <w:link w:val="BodyText"/>
    <w:rsid w:val="00206086"/>
    <w:rPr>
      <w:rFonts w:ascii="Times New Roman" w:hAnsi="Times New Roman"/>
      <w:lang w:val="en-GB" w:eastAsia="zh-CN"/>
    </w:rPr>
  </w:style>
  <w:style w:type="paragraph" w:customStyle="1" w:styleId="B5">
    <w:name w:val="B5"/>
    <w:basedOn w:val="List5"/>
    <w:rsid w:val="00206086"/>
    <w:pPr>
      <w:spacing w:after="180"/>
      <w:jc w:val="left"/>
    </w:pPr>
    <w:rPr>
      <w:lang w:eastAsia="en-US"/>
    </w:rPr>
  </w:style>
  <w:style w:type="paragraph" w:customStyle="1" w:styleId="EX">
    <w:name w:val="EX"/>
    <w:basedOn w:val="Normal"/>
    <w:rsid w:val="00206086"/>
    <w:pPr>
      <w:keepLines/>
      <w:spacing w:after="180"/>
      <w:ind w:left="1702" w:hanging="1418"/>
      <w:jc w:val="left"/>
    </w:pPr>
    <w:rPr>
      <w:lang w:eastAsia="en-US"/>
    </w:rPr>
  </w:style>
  <w:style w:type="paragraph" w:customStyle="1" w:styleId="EW">
    <w:name w:val="EW"/>
    <w:basedOn w:val="EX"/>
    <w:rsid w:val="00206086"/>
    <w:pPr>
      <w:spacing w:after="0"/>
    </w:pPr>
  </w:style>
  <w:style w:type="paragraph" w:customStyle="1" w:styleId="TAL">
    <w:name w:val="TAL"/>
    <w:basedOn w:val="Normal"/>
    <w:rsid w:val="00206086"/>
    <w:pPr>
      <w:keepNext/>
      <w:keepLines/>
      <w:spacing w:after="0"/>
      <w:jc w:val="left"/>
    </w:pPr>
    <w:rPr>
      <w:sz w:val="18"/>
      <w:lang w:eastAsia="en-US"/>
    </w:rPr>
  </w:style>
  <w:style w:type="paragraph" w:customStyle="1" w:styleId="TAC">
    <w:name w:val="TAC"/>
    <w:basedOn w:val="TAL"/>
    <w:rsid w:val="00206086"/>
    <w:pPr>
      <w:jc w:val="center"/>
    </w:pPr>
  </w:style>
  <w:style w:type="paragraph" w:customStyle="1" w:styleId="TAH">
    <w:name w:val="TAH"/>
    <w:basedOn w:val="TAC"/>
    <w:rsid w:val="00206086"/>
    <w:rPr>
      <w:b/>
    </w:rPr>
  </w:style>
  <w:style w:type="paragraph" w:customStyle="1" w:styleId="TAN">
    <w:name w:val="TAN"/>
    <w:basedOn w:val="TAL"/>
    <w:rsid w:val="00206086"/>
    <w:pPr>
      <w:ind w:left="851" w:hanging="851"/>
    </w:pPr>
  </w:style>
  <w:style w:type="paragraph" w:customStyle="1" w:styleId="TAR">
    <w:name w:val="TAR"/>
    <w:basedOn w:val="TAL"/>
    <w:rsid w:val="00206086"/>
    <w:pPr>
      <w:jc w:val="right"/>
    </w:pPr>
  </w:style>
  <w:style w:type="paragraph" w:customStyle="1" w:styleId="TH">
    <w:name w:val="TH"/>
    <w:basedOn w:val="Normal"/>
    <w:rsid w:val="00206086"/>
    <w:pPr>
      <w:keepNext/>
      <w:keepLines/>
      <w:spacing w:before="60" w:after="180"/>
      <w:jc w:val="center"/>
    </w:pPr>
    <w:rPr>
      <w:b/>
      <w:lang w:eastAsia="en-US"/>
    </w:rPr>
  </w:style>
  <w:style w:type="paragraph" w:customStyle="1" w:styleId="TF">
    <w:name w:val="TF"/>
    <w:basedOn w:val="TH"/>
    <w:rsid w:val="00206086"/>
    <w:pPr>
      <w:keepNext w:val="0"/>
      <w:spacing w:before="0" w:after="240"/>
    </w:pPr>
  </w:style>
  <w:style w:type="paragraph" w:customStyle="1" w:styleId="TT">
    <w:name w:val="TT"/>
    <w:basedOn w:val="Heading1"/>
    <w:next w:val="Normal"/>
    <w:rsid w:val="00206086"/>
    <w:pPr>
      <w:numPr>
        <w:numId w:val="0"/>
      </w:numPr>
      <w:ind w:left="1134" w:hanging="1134"/>
      <w:outlineLvl w:val="9"/>
    </w:pPr>
    <w:rPr>
      <w:rFonts w:cs="Times New Roman"/>
      <w:szCs w:val="20"/>
      <w:lang w:eastAsia="en-US"/>
    </w:rPr>
  </w:style>
  <w:style w:type="paragraph" w:customStyle="1" w:styleId="ZA">
    <w:name w:val="ZA"/>
    <w:rsid w:val="0020608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0608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206086"/>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206086"/>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206086"/>
  </w:style>
  <w:style w:type="paragraph" w:customStyle="1" w:styleId="ZH">
    <w:name w:val="ZH"/>
    <w:rsid w:val="00206086"/>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20608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206086"/>
    <w:pPr>
      <w:framePr w:hRule="auto" w:wrap="notBeside" w:y="852"/>
    </w:pPr>
    <w:rPr>
      <w:i w:val="0"/>
      <w:sz w:val="40"/>
    </w:rPr>
  </w:style>
  <w:style w:type="paragraph" w:customStyle="1" w:styleId="ZU">
    <w:name w:val="ZU"/>
    <w:rsid w:val="0020608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206086"/>
    <w:pPr>
      <w:framePr w:wrap="notBeside" w:y="16161"/>
    </w:pPr>
  </w:style>
  <w:style w:type="paragraph" w:customStyle="1" w:styleId="FP">
    <w:name w:val="FP"/>
    <w:basedOn w:val="Normal"/>
    <w:rsid w:val="00206086"/>
    <w:pPr>
      <w:spacing w:after="0"/>
      <w:jc w:val="left"/>
    </w:pPr>
    <w:rPr>
      <w:lang w:eastAsia="en-US"/>
    </w:rPr>
  </w:style>
  <w:style w:type="paragraph" w:customStyle="1" w:styleId="Observation">
    <w:name w:val="Observation"/>
    <w:basedOn w:val="Proposal"/>
    <w:qFormat/>
    <w:rsid w:val="00206086"/>
    <w:pPr>
      <w:numPr>
        <w:numId w:val="13"/>
      </w:numPr>
      <w:ind w:left="1701" w:hanging="1701"/>
    </w:pPr>
  </w:style>
  <w:style w:type="paragraph" w:styleId="TableofFigures">
    <w:name w:val="table of figures"/>
    <w:basedOn w:val="Normal"/>
    <w:next w:val="Normal"/>
    <w:uiPriority w:val="99"/>
    <w:rsid w:val="00206086"/>
    <w:pPr>
      <w:ind w:left="1418" w:hanging="1418"/>
      <w:jc w:val="left"/>
    </w:pPr>
    <w:rPr>
      <w:b/>
    </w:rPr>
  </w:style>
  <w:style w:type="paragraph" w:styleId="Index4">
    <w:name w:val="index 4"/>
    <w:basedOn w:val="Normal"/>
    <w:next w:val="Normal"/>
    <w:autoRedefine/>
    <w:rsid w:val="00206086"/>
    <w:pPr>
      <w:ind w:left="800" w:hanging="200"/>
    </w:pPr>
  </w:style>
  <w:style w:type="paragraph" w:styleId="ListParagraph">
    <w:name w:val="List Paragraph"/>
    <w:basedOn w:val="Normal"/>
    <w:link w:val="ListParagraphChar"/>
    <w:uiPriority w:val="34"/>
    <w:qFormat/>
    <w:rsid w:val="00BF7642"/>
    <w:pPr>
      <w:overflowPunct/>
      <w:autoSpaceDE/>
      <w:autoSpaceDN/>
      <w:adjustRightInd/>
      <w:spacing w:after="180"/>
      <w:ind w:left="720"/>
      <w:contextualSpacing/>
      <w:jc w:val="left"/>
      <w:textAlignment w:val="auto"/>
    </w:pPr>
    <w:rPr>
      <w:rFonts w:ascii="Times" w:eastAsia="SimSun" w:hAnsi="Times"/>
      <w:szCs w:val="24"/>
      <w:lang w:eastAsia="ja-JP"/>
    </w:rPr>
  </w:style>
  <w:style w:type="character" w:customStyle="1" w:styleId="ListParagraphChar">
    <w:name w:val="List Paragraph Char"/>
    <w:link w:val="ListParagraph"/>
    <w:uiPriority w:val="34"/>
    <w:locked/>
    <w:rsid w:val="00BF7642"/>
    <w:rPr>
      <w:rFonts w:ascii="Times" w:eastAsia="SimSun" w:hAnsi="Times"/>
      <w:szCs w:val="24"/>
      <w:lang w:val="en-GB" w:eastAsia="ja-JP"/>
    </w:rPr>
  </w:style>
  <w:style w:type="character" w:customStyle="1" w:styleId="CommentTextChar">
    <w:name w:val="Comment Text Char"/>
    <w:basedOn w:val="DefaultParagraphFont"/>
    <w:link w:val="CommentText"/>
    <w:rsid w:val="00692ADF"/>
    <w:rPr>
      <w:rFonts w:ascii="Times New Roman" w:hAnsi="Times New Roman"/>
      <w:lang w:val="en-GB" w:eastAsia="zh-CN"/>
    </w:rPr>
  </w:style>
  <w:style w:type="paragraph" w:customStyle="1" w:styleId="References">
    <w:name w:val="References"/>
    <w:basedOn w:val="Normal"/>
    <w:rsid w:val="00B24525"/>
    <w:pPr>
      <w:numPr>
        <w:numId w:val="20"/>
      </w:numPr>
      <w:overflowPunct/>
      <w:adjustRightInd/>
      <w:snapToGrid w:val="0"/>
      <w:spacing w:after="60"/>
      <w:textAlignment w:val="auto"/>
    </w:pPr>
    <w:rPr>
      <w:rFonts w:eastAsia="SimSun"/>
      <w:szCs w:val="16"/>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ussngt\Documents\Custom%20Office%20Template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CAB41D-52D9-4D24-88E8-C4FF8264B9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R1-xxxxxx Contribution Template</Template>
  <TotalTime>236</TotalTime>
  <Pages>3</Pages>
  <Words>532</Words>
  <Characters>2823</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3349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Stephen Grant</dc:creator>
  <cp:keywords>3GPP; Ericsson; TDoc</cp:keywords>
  <cp:lastModifiedBy>Andreas Nilsson</cp:lastModifiedBy>
  <cp:revision>47</cp:revision>
  <cp:lastPrinted>2008-01-31T15:09:00Z</cp:lastPrinted>
  <dcterms:created xsi:type="dcterms:W3CDTF">2016-07-07T21:45:00Z</dcterms:created>
  <dcterms:modified xsi:type="dcterms:W3CDTF">2017-01-09T16:01:00Z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2016-02-17T23:00:00Z</vt:filetime>
  </property>
</Properties>
</file>